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1E7" w:rsidRPr="0003652F" w:rsidRDefault="000331E7" w:rsidP="00C4721D">
      <w:pPr>
        <w:pStyle w:val="a3"/>
        <w:jc w:val="center"/>
        <w:rPr>
          <w:b/>
          <w:szCs w:val="28"/>
        </w:rPr>
      </w:pPr>
      <w:r w:rsidRPr="0003652F">
        <w:rPr>
          <w:b/>
          <w:szCs w:val="28"/>
        </w:rPr>
        <w:t>Уважаемые акционеры!</w:t>
      </w:r>
    </w:p>
    <w:p w:rsidR="00D74B15" w:rsidRPr="0003652F" w:rsidRDefault="00D74B15" w:rsidP="00C4721D">
      <w:pPr>
        <w:pStyle w:val="a3"/>
        <w:jc w:val="center"/>
        <w:rPr>
          <w:b/>
          <w:szCs w:val="28"/>
        </w:rPr>
      </w:pPr>
    </w:p>
    <w:p w:rsidR="000331E7" w:rsidRPr="0003652F" w:rsidRDefault="000331E7" w:rsidP="000331E7">
      <w:pPr>
        <w:ind w:firstLine="708"/>
        <w:jc w:val="both"/>
        <w:rPr>
          <w:sz w:val="28"/>
          <w:szCs w:val="28"/>
        </w:rPr>
      </w:pPr>
      <w:r w:rsidRPr="0003652F">
        <w:rPr>
          <w:sz w:val="28"/>
          <w:szCs w:val="28"/>
        </w:rPr>
        <w:t>Открытое акционерное общества «Локон» (далее - Общество), расположенное по адресу: г.Гомель, ул.60 лет СССР, д.6, доводит до Вашего сведения решения, принятые 2</w:t>
      </w:r>
      <w:r w:rsidR="001A5275" w:rsidRPr="0003652F">
        <w:rPr>
          <w:sz w:val="28"/>
          <w:szCs w:val="28"/>
        </w:rPr>
        <w:t>7</w:t>
      </w:r>
      <w:r w:rsidRPr="0003652F">
        <w:rPr>
          <w:sz w:val="28"/>
          <w:szCs w:val="28"/>
        </w:rPr>
        <w:t>.03.202</w:t>
      </w:r>
      <w:r w:rsidR="00451211" w:rsidRPr="0003652F">
        <w:rPr>
          <w:sz w:val="28"/>
          <w:szCs w:val="28"/>
        </w:rPr>
        <w:t>5</w:t>
      </w:r>
      <w:r w:rsidRPr="0003652F">
        <w:rPr>
          <w:sz w:val="28"/>
          <w:szCs w:val="28"/>
        </w:rPr>
        <w:t>г. годовым общим собранием акционеров</w:t>
      </w:r>
      <w:r w:rsidR="000E2DF6" w:rsidRPr="0003652F">
        <w:rPr>
          <w:sz w:val="28"/>
          <w:szCs w:val="28"/>
        </w:rPr>
        <w:t xml:space="preserve"> </w:t>
      </w:r>
      <w:r w:rsidRPr="0003652F">
        <w:rPr>
          <w:sz w:val="28"/>
          <w:szCs w:val="28"/>
        </w:rPr>
        <w:t>Общества:</w:t>
      </w:r>
    </w:p>
    <w:p w:rsidR="000331E7" w:rsidRPr="0003652F" w:rsidRDefault="000331E7" w:rsidP="000331E7">
      <w:pPr>
        <w:pStyle w:val="a3"/>
        <w:jc w:val="center"/>
        <w:rPr>
          <w:b/>
          <w:szCs w:val="28"/>
        </w:rPr>
      </w:pPr>
    </w:p>
    <w:p w:rsidR="00C4721D" w:rsidRPr="0003652F" w:rsidRDefault="000331E7" w:rsidP="000331E7">
      <w:pPr>
        <w:pStyle w:val="a3"/>
        <w:jc w:val="center"/>
        <w:rPr>
          <w:b/>
          <w:szCs w:val="28"/>
        </w:rPr>
      </w:pPr>
      <w:r w:rsidRPr="0003652F">
        <w:rPr>
          <w:b/>
          <w:szCs w:val="28"/>
        </w:rPr>
        <w:t>Повестка дня собрания:</w:t>
      </w:r>
    </w:p>
    <w:p w:rsidR="00D74B15" w:rsidRPr="0003652F" w:rsidRDefault="00D74B15" w:rsidP="000331E7">
      <w:pPr>
        <w:pStyle w:val="a3"/>
        <w:jc w:val="center"/>
        <w:rPr>
          <w:szCs w:val="28"/>
        </w:rPr>
      </w:pPr>
    </w:p>
    <w:p w:rsidR="00CA3CC2" w:rsidRPr="0003652F" w:rsidRDefault="00CA3CC2" w:rsidP="00CA3CC2">
      <w:pPr>
        <w:pStyle w:val="a3"/>
        <w:ind w:firstLine="567"/>
        <w:jc w:val="both"/>
      </w:pPr>
      <w:r w:rsidRPr="0003652F">
        <w:t xml:space="preserve">1) Об итогах финансово-хозяйственной деятельности Общества за 2024 год. </w:t>
      </w:r>
      <w:r w:rsidRPr="0003652F">
        <w:rPr>
          <w:szCs w:val="28"/>
        </w:rPr>
        <w:t>Утверждение годовых отчетов, годовой бухгалтерской и (или) финансовой отчетности Общества за 2024 год с учетом заключения ревизионной комиссии и аудиторского заключения.</w:t>
      </w:r>
    </w:p>
    <w:p w:rsidR="00CA3CC2" w:rsidRPr="0003652F" w:rsidRDefault="00CA3CC2" w:rsidP="00CA3CC2">
      <w:pPr>
        <w:pStyle w:val="a3"/>
        <w:ind w:firstLine="567"/>
        <w:jc w:val="both"/>
      </w:pPr>
      <w:r w:rsidRPr="0003652F">
        <w:t xml:space="preserve">2) О распределении и использовании прибыли, остающейся в распоряжении Общества за 2024 год. </w:t>
      </w:r>
    </w:p>
    <w:p w:rsidR="00CA3CC2" w:rsidRPr="0003652F" w:rsidRDefault="00CA3CC2" w:rsidP="00CA3CC2">
      <w:pPr>
        <w:pStyle w:val="a3"/>
        <w:ind w:firstLine="567"/>
        <w:jc w:val="both"/>
      </w:pPr>
      <w:r w:rsidRPr="0003652F">
        <w:t xml:space="preserve">3) </w:t>
      </w:r>
      <w:r w:rsidRPr="0003652F">
        <w:rPr>
          <w:szCs w:val="28"/>
        </w:rPr>
        <w:t>Об объявлении и выплате дивидендов</w:t>
      </w:r>
      <w:r w:rsidRPr="0003652F">
        <w:t xml:space="preserve"> по результатам 2024 года. Об установлении периода выплаты дивидендов по результатам 2025 года.</w:t>
      </w:r>
    </w:p>
    <w:p w:rsidR="00CA3CC2" w:rsidRPr="0003652F" w:rsidRDefault="00CA3CC2" w:rsidP="00CA3CC2">
      <w:pPr>
        <w:pStyle w:val="a3"/>
        <w:ind w:firstLine="567"/>
        <w:jc w:val="both"/>
      </w:pPr>
      <w:r w:rsidRPr="0003652F">
        <w:t>4) Избрание членов наблюдательного совета Общества.</w:t>
      </w:r>
    </w:p>
    <w:p w:rsidR="00CA3CC2" w:rsidRPr="0003652F" w:rsidRDefault="00CA3CC2" w:rsidP="00CA3CC2">
      <w:pPr>
        <w:pStyle w:val="a3"/>
        <w:ind w:firstLine="567"/>
        <w:jc w:val="both"/>
      </w:pPr>
      <w:r w:rsidRPr="0003652F">
        <w:t>5) Избрание членов ревизионной комиссии Общества.</w:t>
      </w:r>
    </w:p>
    <w:p w:rsidR="00CA3CC2" w:rsidRPr="0003652F" w:rsidRDefault="00CA3CC2" w:rsidP="00CA3CC2">
      <w:pPr>
        <w:pStyle w:val="a3"/>
        <w:ind w:firstLine="567"/>
        <w:jc w:val="both"/>
        <w:rPr>
          <w:szCs w:val="28"/>
        </w:rPr>
      </w:pPr>
      <w:r w:rsidRPr="0003652F">
        <w:rPr>
          <w:szCs w:val="28"/>
        </w:rPr>
        <w:t>6) Об определении размера вознаграждений и компенсации расходов членам наблюдательного совета и ревизионной комиссии Общества за исполнение ими своих обязанностей.</w:t>
      </w:r>
    </w:p>
    <w:p w:rsidR="00CA3CC2" w:rsidRPr="0003652F" w:rsidRDefault="00CA3CC2" w:rsidP="00CA3CC2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left="23" w:firstLine="686"/>
        <w:rPr>
          <w:sz w:val="28"/>
          <w:szCs w:val="28"/>
        </w:rPr>
      </w:pPr>
      <w:r w:rsidRPr="0003652F">
        <w:rPr>
          <w:sz w:val="28"/>
          <w:szCs w:val="28"/>
        </w:rPr>
        <w:t>7) Об утверждении локальн</w:t>
      </w:r>
      <w:r w:rsidRPr="0003652F">
        <w:rPr>
          <w:szCs w:val="28"/>
        </w:rPr>
        <w:t>ых</w:t>
      </w:r>
      <w:r w:rsidRPr="0003652F">
        <w:rPr>
          <w:sz w:val="28"/>
          <w:szCs w:val="28"/>
        </w:rPr>
        <w:t xml:space="preserve"> правов</w:t>
      </w:r>
      <w:r w:rsidRPr="0003652F">
        <w:rPr>
          <w:szCs w:val="28"/>
        </w:rPr>
        <w:t>ых</w:t>
      </w:r>
      <w:r w:rsidRPr="0003652F">
        <w:rPr>
          <w:sz w:val="28"/>
          <w:szCs w:val="28"/>
        </w:rPr>
        <w:t xml:space="preserve"> акт</w:t>
      </w:r>
      <w:r w:rsidRPr="0003652F">
        <w:rPr>
          <w:szCs w:val="28"/>
        </w:rPr>
        <w:t>ов</w:t>
      </w:r>
      <w:r w:rsidRPr="0003652F">
        <w:rPr>
          <w:sz w:val="28"/>
          <w:szCs w:val="28"/>
        </w:rPr>
        <w:t xml:space="preserve"> Общества.</w:t>
      </w:r>
    </w:p>
    <w:p w:rsidR="001A5275" w:rsidRPr="0003652F" w:rsidRDefault="001A5275" w:rsidP="001A5275">
      <w:pPr>
        <w:pStyle w:val="a3"/>
        <w:rPr>
          <w:b/>
          <w:sz w:val="20"/>
        </w:rPr>
      </w:pPr>
    </w:p>
    <w:p w:rsidR="0003652F" w:rsidRPr="0003652F" w:rsidRDefault="0003652F" w:rsidP="0003652F">
      <w:pPr>
        <w:pStyle w:val="a3"/>
        <w:ind w:firstLine="567"/>
        <w:jc w:val="both"/>
        <w:rPr>
          <w:b/>
          <w:u w:val="single"/>
        </w:rPr>
      </w:pPr>
      <w:r w:rsidRPr="0003652F">
        <w:rPr>
          <w:b/>
          <w:u w:val="single"/>
        </w:rPr>
        <w:t>По первому вопросу:</w:t>
      </w:r>
      <w:r w:rsidRPr="0003652F">
        <w:rPr>
          <w:b/>
        </w:rPr>
        <w:t xml:space="preserve"> «</w:t>
      </w:r>
      <w:r w:rsidRPr="0003652F">
        <w:t xml:space="preserve">Об итогах финансово-хозяйственной деятельности Общества за 2024 год. </w:t>
      </w:r>
      <w:r w:rsidRPr="0003652F">
        <w:rPr>
          <w:szCs w:val="28"/>
        </w:rPr>
        <w:t>Утверждение годовых отчетов, годовой бухгалтерской и (или) финансовой отчетности Общества за 2024 год с учетом заключения ревизионной ко</w:t>
      </w:r>
      <w:bookmarkStart w:id="0" w:name="_GoBack"/>
      <w:bookmarkEnd w:id="0"/>
      <w:r w:rsidRPr="0003652F">
        <w:rPr>
          <w:szCs w:val="28"/>
        </w:rPr>
        <w:t>миссии и аудиторского заключения</w:t>
      </w:r>
      <w:r w:rsidRPr="0003652F">
        <w:t xml:space="preserve">». </w:t>
      </w:r>
    </w:p>
    <w:p w:rsidR="0003652F" w:rsidRPr="0003652F" w:rsidRDefault="0003652F" w:rsidP="0003652F">
      <w:pPr>
        <w:pStyle w:val="a3"/>
        <w:jc w:val="both"/>
      </w:pPr>
      <w:r w:rsidRPr="0003652F">
        <w:t xml:space="preserve">1. Утвердить годовой отчет директора об итогах финансово-хозяйственной деятельности Общества за 2024 год. </w:t>
      </w:r>
    </w:p>
    <w:p w:rsidR="0003652F" w:rsidRPr="0003652F" w:rsidRDefault="0003652F" w:rsidP="0003652F">
      <w:pPr>
        <w:pStyle w:val="a3"/>
        <w:jc w:val="both"/>
        <w:rPr>
          <w:szCs w:val="28"/>
        </w:rPr>
      </w:pPr>
      <w:r w:rsidRPr="0003652F">
        <w:t xml:space="preserve">2. </w:t>
      </w:r>
      <w:r w:rsidRPr="0003652F">
        <w:rPr>
          <w:szCs w:val="28"/>
        </w:rPr>
        <w:t>Утвердить отчет наблюдательного совета о проделанной работе за период между годовым общим собранием акционеров, состоявшимся 27 марта 2024 года, и очередным сегодня и отзыв о годовой бухгалтерской и (или) финансовой отчетности за 2024 год.</w:t>
      </w:r>
    </w:p>
    <w:p w:rsidR="0003652F" w:rsidRPr="0003652F" w:rsidRDefault="0003652F" w:rsidP="0003652F">
      <w:pPr>
        <w:pStyle w:val="a3"/>
        <w:jc w:val="both"/>
        <w:rPr>
          <w:szCs w:val="28"/>
        </w:rPr>
      </w:pPr>
      <w:r w:rsidRPr="0003652F">
        <w:rPr>
          <w:szCs w:val="28"/>
        </w:rPr>
        <w:t>3. Утвердить заключение ревизионной комиссии по результатам проведения ежегодной ревизии финансово-хозяйственной деятельности Общества за 2024 год, отзыв о годовой бухгалтерской и (или) финансовой отчетности Общества за 2024 год, заключение независимого аудитора по результатам проверки годовой бухгалтерской и (или) финансовой отчетности Общества за 2024 год.</w:t>
      </w:r>
    </w:p>
    <w:p w:rsidR="0003652F" w:rsidRPr="0003652F" w:rsidRDefault="0003652F" w:rsidP="0003652F">
      <w:pPr>
        <w:pStyle w:val="a3"/>
        <w:jc w:val="both"/>
      </w:pPr>
      <w:r w:rsidRPr="0003652F">
        <w:rPr>
          <w:szCs w:val="28"/>
        </w:rPr>
        <w:t xml:space="preserve">4. Утвердить </w:t>
      </w:r>
      <w:r w:rsidRPr="0003652F">
        <w:t>г</w:t>
      </w:r>
      <w:r w:rsidRPr="0003652F">
        <w:rPr>
          <w:szCs w:val="28"/>
        </w:rPr>
        <w:t>одовую бухгалтерскую и (или) финансовую отчетность</w:t>
      </w:r>
      <w:r w:rsidRPr="0003652F">
        <w:t xml:space="preserve"> за 2024 год </w:t>
      </w:r>
      <w:r w:rsidRPr="0003652F">
        <w:rPr>
          <w:szCs w:val="28"/>
        </w:rPr>
        <w:t>с учетом заключения ревизионной комиссии и аудиторского заключения</w:t>
      </w:r>
      <w:r w:rsidRPr="0003652F">
        <w:t>.</w:t>
      </w:r>
    </w:p>
    <w:p w:rsidR="0003652F" w:rsidRPr="0003652F" w:rsidRDefault="0003652F" w:rsidP="0003652F">
      <w:pPr>
        <w:pStyle w:val="a3"/>
        <w:jc w:val="both"/>
      </w:pPr>
      <w:r w:rsidRPr="0003652F">
        <w:t xml:space="preserve">5. Поручить директору Общества </w:t>
      </w:r>
      <w:r w:rsidRPr="0003652F">
        <w:rPr>
          <w:szCs w:val="28"/>
        </w:rPr>
        <w:t>раскрывать информацию об Обществе в объеме и порядке, определенные Уставом Общества и законодательством</w:t>
      </w:r>
      <w:r w:rsidRPr="0003652F">
        <w:t>.</w:t>
      </w:r>
    </w:p>
    <w:p w:rsidR="0003652F" w:rsidRPr="0003652F" w:rsidRDefault="0003652F" w:rsidP="0003652F">
      <w:pPr>
        <w:pStyle w:val="a3"/>
        <w:jc w:val="both"/>
        <w:rPr>
          <w:szCs w:val="28"/>
          <w:highlight w:val="lightGray"/>
        </w:rPr>
      </w:pPr>
    </w:p>
    <w:p w:rsidR="0003652F" w:rsidRPr="0003652F" w:rsidRDefault="0003652F" w:rsidP="0003652F">
      <w:pPr>
        <w:ind w:firstLine="709"/>
        <w:jc w:val="both"/>
        <w:rPr>
          <w:sz w:val="28"/>
          <w:szCs w:val="28"/>
        </w:rPr>
      </w:pPr>
      <w:r w:rsidRPr="0003652F">
        <w:rPr>
          <w:b/>
          <w:sz w:val="28"/>
          <w:szCs w:val="28"/>
          <w:u w:val="single"/>
        </w:rPr>
        <w:t>По второму вопросу:</w:t>
      </w:r>
      <w:r w:rsidRPr="0003652F">
        <w:rPr>
          <w:sz w:val="28"/>
          <w:szCs w:val="28"/>
        </w:rPr>
        <w:t xml:space="preserve"> «О распределении и использовании прибыли, остающейся в распоряжении Общества за 2024 год».</w:t>
      </w:r>
    </w:p>
    <w:p w:rsidR="0003652F" w:rsidRPr="0003652F" w:rsidRDefault="0003652F" w:rsidP="0003652F">
      <w:pPr>
        <w:pStyle w:val="a3"/>
        <w:ind w:firstLine="709"/>
        <w:jc w:val="both"/>
      </w:pPr>
      <w:r w:rsidRPr="0003652F">
        <w:rPr>
          <w:szCs w:val="28"/>
        </w:rPr>
        <w:t>Разрешить использование</w:t>
      </w:r>
      <w:r w:rsidRPr="0003652F">
        <w:t xml:space="preserve"> прибыли прошлых лет и утвердить следующее распределение и использование прибыли Общества:</w:t>
      </w:r>
    </w:p>
    <w:p w:rsidR="0003652F" w:rsidRPr="0003652F" w:rsidRDefault="0003652F" w:rsidP="0003652F">
      <w:pPr>
        <w:pStyle w:val="a3"/>
        <w:jc w:val="both"/>
      </w:pPr>
      <w:r w:rsidRPr="0003652F">
        <w:t>1. Прибыль отчетного 2024 года к распределению согласно г</w:t>
      </w:r>
      <w:r w:rsidRPr="0003652F">
        <w:rPr>
          <w:szCs w:val="28"/>
        </w:rPr>
        <w:t>одовой бухгалтерской (финансовой) отчетности</w:t>
      </w:r>
      <w:r w:rsidRPr="0003652F">
        <w:t xml:space="preserve">    –   89 576,88 руб.</w:t>
      </w:r>
    </w:p>
    <w:p w:rsidR="0003652F" w:rsidRPr="0003652F" w:rsidRDefault="0003652F" w:rsidP="0003652F">
      <w:pPr>
        <w:pStyle w:val="a3"/>
        <w:jc w:val="both"/>
      </w:pPr>
    </w:p>
    <w:p w:rsidR="0003652F" w:rsidRPr="0003652F" w:rsidRDefault="0003652F" w:rsidP="0003652F">
      <w:pPr>
        <w:pStyle w:val="a3"/>
        <w:jc w:val="both"/>
      </w:pPr>
    </w:p>
    <w:p w:rsidR="0003652F" w:rsidRPr="0003652F" w:rsidRDefault="0003652F" w:rsidP="0003652F">
      <w:pPr>
        <w:pStyle w:val="a3"/>
        <w:jc w:val="both"/>
      </w:pPr>
      <w:r w:rsidRPr="0003652F">
        <w:t xml:space="preserve">2. Утвердить распределение и использование прибыли за 2024 год в следующих размерах: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7"/>
        <w:gridCol w:w="1151"/>
        <w:gridCol w:w="1559"/>
      </w:tblGrid>
      <w:tr w:rsidR="0003652F" w:rsidRPr="0003652F" w:rsidTr="00A15809">
        <w:tc>
          <w:tcPr>
            <w:tcW w:w="534" w:type="dxa"/>
          </w:tcPr>
          <w:p w:rsidR="0003652F" w:rsidRPr="0003652F" w:rsidRDefault="0003652F" w:rsidP="00A15809">
            <w:pPr>
              <w:pStyle w:val="a3"/>
              <w:jc w:val="center"/>
              <w:rPr>
                <w:sz w:val="20"/>
              </w:rPr>
            </w:pPr>
            <w:r w:rsidRPr="0003652F">
              <w:rPr>
                <w:sz w:val="20"/>
              </w:rPr>
              <w:t>№ п/п</w:t>
            </w:r>
          </w:p>
        </w:tc>
        <w:tc>
          <w:tcPr>
            <w:tcW w:w="7087" w:type="dxa"/>
          </w:tcPr>
          <w:p w:rsidR="0003652F" w:rsidRPr="0003652F" w:rsidRDefault="0003652F" w:rsidP="00A15809">
            <w:pPr>
              <w:pStyle w:val="a3"/>
              <w:jc w:val="center"/>
              <w:rPr>
                <w:sz w:val="20"/>
              </w:rPr>
            </w:pPr>
            <w:r w:rsidRPr="0003652F">
              <w:rPr>
                <w:sz w:val="20"/>
              </w:rPr>
              <w:t>Наименование показателя</w:t>
            </w:r>
          </w:p>
        </w:tc>
        <w:tc>
          <w:tcPr>
            <w:tcW w:w="1151" w:type="dxa"/>
          </w:tcPr>
          <w:p w:rsidR="0003652F" w:rsidRPr="0003652F" w:rsidRDefault="0003652F" w:rsidP="00A15809">
            <w:pPr>
              <w:pStyle w:val="a3"/>
              <w:jc w:val="center"/>
              <w:rPr>
                <w:sz w:val="20"/>
              </w:rPr>
            </w:pPr>
            <w:r w:rsidRPr="0003652F">
              <w:rPr>
                <w:sz w:val="20"/>
              </w:rPr>
              <w:t>Единица измерения</w:t>
            </w:r>
          </w:p>
        </w:tc>
        <w:tc>
          <w:tcPr>
            <w:tcW w:w="1559" w:type="dxa"/>
          </w:tcPr>
          <w:p w:rsidR="0003652F" w:rsidRPr="0003652F" w:rsidRDefault="0003652F" w:rsidP="00A15809">
            <w:pPr>
              <w:pStyle w:val="a3"/>
              <w:jc w:val="center"/>
              <w:rPr>
                <w:sz w:val="20"/>
              </w:rPr>
            </w:pPr>
            <w:r w:rsidRPr="0003652F">
              <w:rPr>
                <w:sz w:val="20"/>
              </w:rPr>
              <w:t>Сумма</w:t>
            </w:r>
          </w:p>
        </w:tc>
      </w:tr>
      <w:tr w:rsidR="0003652F" w:rsidRPr="0003652F" w:rsidTr="00A15809">
        <w:tc>
          <w:tcPr>
            <w:tcW w:w="534" w:type="dxa"/>
          </w:tcPr>
          <w:p w:rsidR="0003652F" w:rsidRPr="0003652F" w:rsidRDefault="0003652F" w:rsidP="00A15809">
            <w:pPr>
              <w:pStyle w:val="a3"/>
            </w:pPr>
            <w:r w:rsidRPr="0003652F">
              <w:t>1</w:t>
            </w:r>
          </w:p>
        </w:tc>
        <w:tc>
          <w:tcPr>
            <w:tcW w:w="7087" w:type="dxa"/>
          </w:tcPr>
          <w:p w:rsidR="0003652F" w:rsidRPr="0003652F" w:rsidRDefault="0003652F" w:rsidP="00A15809">
            <w:pPr>
              <w:pStyle w:val="a3"/>
            </w:pPr>
            <w:r w:rsidRPr="0003652F">
              <w:t>Фонд на выплату дивидендов.</w:t>
            </w:r>
          </w:p>
          <w:p w:rsidR="0003652F" w:rsidRPr="0003652F" w:rsidRDefault="0003652F" w:rsidP="00A15809">
            <w:pPr>
              <w:pStyle w:val="a3"/>
              <w:rPr>
                <w:sz w:val="20"/>
              </w:rPr>
            </w:pPr>
            <w:r w:rsidRPr="0003652F">
              <w:rPr>
                <w:sz w:val="20"/>
              </w:rPr>
              <w:t>Сумма определена согласно «Расчету части прибыли (дохода), унитарного предприятия, государственного объединения, хозяйственного общества, за исключением страховых организаций и банков, небанковских кредитно-финансовых организаций, подлежащей перечислению в бюджет», утвержденного  Постановлением Министерства Финансов Республики Беларусь от 05.02.2013г. № 7, в соответствии с Указом Президента Республики Беларусь от 28.12.2005г. № 637</w:t>
            </w:r>
          </w:p>
        </w:tc>
        <w:tc>
          <w:tcPr>
            <w:tcW w:w="1151" w:type="dxa"/>
          </w:tcPr>
          <w:p w:rsidR="0003652F" w:rsidRPr="0003652F" w:rsidRDefault="0003652F" w:rsidP="00A15809">
            <w:pPr>
              <w:pStyle w:val="a3"/>
              <w:rPr>
                <w:sz w:val="24"/>
              </w:rPr>
            </w:pPr>
            <w:proofErr w:type="spellStart"/>
            <w:r w:rsidRPr="0003652F">
              <w:rPr>
                <w:sz w:val="24"/>
              </w:rPr>
              <w:t>бел.руб</w:t>
            </w:r>
            <w:proofErr w:type="spellEnd"/>
            <w:r w:rsidRPr="0003652F"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03652F" w:rsidRPr="0003652F" w:rsidRDefault="0003652F" w:rsidP="00A15809">
            <w:pPr>
              <w:pStyle w:val="a3"/>
              <w:jc w:val="center"/>
            </w:pPr>
            <w:r w:rsidRPr="0003652F">
              <w:t>41 401,54</w:t>
            </w:r>
          </w:p>
        </w:tc>
      </w:tr>
      <w:tr w:rsidR="0003652F" w:rsidRPr="0003652F" w:rsidTr="00A15809">
        <w:tc>
          <w:tcPr>
            <w:tcW w:w="534" w:type="dxa"/>
          </w:tcPr>
          <w:p w:rsidR="0003652F" w:rsidRPr="0003652F" w:rsidRDefault="0003652F" w:rsidP="00A15809">
            <w:pPr>
              <w:pStyle w:val="a3"/>
            </w:pPr>
            <w:r w:rsidRPr="0003652F">
              <w:t>2</w:t>
            </w:r>
          </w:p>
        </w:tc>
        <w:tc>
          <w:tcPr>
            <w:tcW w:w="7087" w:type="dxa"/>
          </w:tcPr>
          <w:p w:rsidR="0003652F" w:rsidRPr="0003652F" w:rsidRDefault="0003652F" w:rsidP="00A15809">
            <w:pPr>
              <w:pStyle w:val="a3"/>
            </w:pPr>
            <w:r w:rsidRPr="0003652F">
              <w:t xml:space="preserve">Фонд на социальные нужды Общества (на выплату вознаграждений, премий, материальной помощи и других единовременных выплат работникам Общества)   </w:t>
            </w:r>
          </w:p>
        </w:tc>
        <w:tc>
          <w:tcPr>
            <w:tcW w:w="1151" w:type="dxa"/>
          </w:tcPr>
          <w:p w:rsidR="0003652F" w:rsidRPr="0003652F" w:rsidRDefault="0003652F" w:rsidP="00A15809">
            <w:pPr>
              <w:pStyle w:val="a3"/>
              <w:rPr>
                <w:sz w:val="24"/>
              </w:rPr>
            </w:pPr>
            <w:proofErr w:type="spellStart"/>
            <w:r w:rsidRPr="0003652F">
              <w:rPr>
                <w:sz w:val="24"/>
              </w:rPr>
              <w:t>бел.руб</w:t>
            </w:r>
            <w:proofErr w:type="spellEnd"/>
            <w:r w:rsidRPr="0003652F"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03652F" w:rsidRPr="0003652F" w:rsidRDefault="0003652F" w:rsidP="00A15809">
            <w:pPr>
              <w:pStyle w:val="a3"/>
              <w:jc w:val="center"/>
            </w:pPr>
            <w:r w:rsidRPr="0003652F">
              <w:t>29 916,89</w:t>
            </w:r>
          </w:p>
        </w:tc>
      </w:tr>
      <w:tr w:rsidR="0003652F" w:rsidRPr="0003652F" w:rsidTr="00A15809">
        <w:tc>
          <w:tcPr>
            <w:tcW w:w="534" w:type="dxa"/>
          </w:tcPr>
          <w:p w:rsidR="0003652F" w:rsidRPr="0003652F" w:rsidRDefault="0003652F" w:rsidP="00A15809">
            <w:pPr>
              <w:pStyle w:val="a3"/>
            </w:pPr>
            <w:r w:rsidRPr="0003652F">
              <w:t>3</w:t>
            </w:r>
          </w:p>
        </w:tc>
        <w:tc>
          <w:tcPr>
            <w:tcW w:w="7087" w:type="dxa"/>
          </w:tcPr>
          <w:p w:rsidR="0003652F" w:rsidRPr="0003652F" w:rsidRDefault="0003652F" w:rsidP="00A15809">
            <w:pPr>
              <w:pStyle w:val="a3"/>
            </w:pPr>
            <w:r w:rsidRPr="0003652F">
              <w:t xml:space="preserve">Фонд на развитие Общества   </w:t>
            </w:r>
          </w:p>
        </w:tc>
        <w:tc>
          <w:tcPr>
            <w:tcW w:w="1151" w:type="dxa"/>
          </w:tcPr>
          <w:p w:rsidR="0003652F" w:rsidRPr="0003652F" w:rsidRDefault="0003652F" w:rsidP="00A15809">
            <w:pPr>
              <w:pStyle w:val="a3"/>
              <w:rPr>
                <w:sz w:val="24"/>
              </w:rPr>
            </w:pPr>
            <w:proofErr w:type="spellStart"/>
            <w:r w:rsidRPr="0003652F">
              <w:rPr>
                <w:sz w:val="24"/>
              </w:rPr>
              <w:t>бел.руб</w:t>
            </w:r>
            <w:proofErr w:type="spellEnd"/>
            <w:r w:rsidRPr="0003652F"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03652F" w:rsidRPr="0003652F" w:rsidRDefault="0003652F" w:rsidP="00A15809">
            <w:pPr>
              <w:pStyle w:val="a3"/>
              <w:jc w:val="center"/>
              <w:rPr>
                <w:highlight w:val="yellow"/>
              </w:rPr>
            </w:pPr>
            <w:r w:rsidRPr="0003652F">
              <w:t>13 007,34</w:t>
            </w:r>
          </w:p>
        </w:tc>
      </w:tr>
      <w:tr w:rsidR="0003652F" w:rsidRPr="0003652F" w:rsidTr="00A15809">
        <w:tc>
          <w:tcPr>
            <w:tcW w:w="534" w:type="dxa"/>
          </w:tcPr>
          <w:p w:rsidR="0003652F" w:rsidRPr="0003652F" w:rsidRDefault="0003652F" w:rsidP="00A15809">
            <w:pPr>
              <w:pStyle w:val="a3"/>
            </w:pPr>
            <w:r w:rsidRPr="0003652F">
              <w:t>4</w:t>
            </w:r>
          </w:p>
        </w:tc>
        <w:tc>
          <w:tcPr>
            <w:tcW w:w="7087" w:type="dxa"/>
          </w:tcPr>
          <w:p w:rsidR="0003652F" w:rsidRPr="0003652F" w:rsidRDefault="0003652F" w:rsidP="00A15809">
            <w:pPr>
              <w:pStyle w:val="a3"/>
            </w:pPr>
            <w:r w:rsidRPr="0003652F">
              <w:t>Резервный фонд</w:t>
            </w:r>
          </w:p>
        </w:tc>
        <w:tc>
          <w:tcPr>
            <w:tcW w:w="1151" w:type="dxa"/>
          </w:tcPr>
          <w:p w:rsidR="0003652F" w:rsidRPr="0003652F" w:rsidRDefault="0003652F" w:rsidP="00A15809">
            <w:pPr>
              <w:pStyle w:val="a3"/>
              <w:rPr>
                <w:sz w:val="24"/>
              </w:rPr>
            </w:pPr>
            <w:proofErr w:type="spellStart"/>
            <w:r w:rsidRPr="0003652F">
              <w:rPr>
                <w:sz w:val="24"/>
              </w:rPr>
              <w:t>бел.руб</w:t>
            </w:r>
            <w:proofErr w:type="spellEnd"/>
            <w:r w:rsidRPr="0003652F"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03652F" w:rsidRPr="0003652F" w:rsidRDefault="0003652F" w:rsidP="00A15809">
            <w:pPr>
              <w:pStyle w:val="a3"/>
              <w:jc w:val="center"/>
              <w:rPr>
                <w:highlight w:val="yellow"/>
              </w:rPr>
            </w:pPr>
            <w:r w:rsidRPr="0003652F">
              <w:t>433,58</w:t>
            </w:r>
          </w:p>
        </w:tc>
      </w:tr>
      <w:tr w:rsidR="0003652F" w:rsidRPr="0003652F" w:rsidTr="00A15809">
        <w:tc>
          <w:tcPr>
            <w:tcW w:w="534" w:type="dxa"/>
          </w:tcPr>
          <w:p w:rsidR="0003652F" w:rsidRPr="0003652F" w:rsidRDefault="0003652F" w:rsidP="00A15809">
            <w:pPr>
              <w:pStyle w:val="a3"/>
            </w:pPr>
            <w:r w:rsidRPr="0003652F">
              <w:t>5</w:t>
            </w:r>
          </w:p>
        </w:tc>
        <w:tc>
          <w:tcPr>
            <w:tcW w:w="7087" w:type="dxa"/>
          </w:tcPr>
          <w:p w:rsidR="0003652F" w:rsidRPr="0003652F" w:rsidRDefault="0003652F" w:rsidP="00A15809">
            <w:pPr>
              <w:pStyle w:val="a3"/>
            </w:pPr>
            <w:r w:rsidRPr="0003652F">
              <w:t>Нераспределенная прибыль</w:t>
            </w:r>
          </w:p>
        </w:tc>
        <w:tc>
          <w:tcPr>
            <w:tcW w:w="1151" w:type="dxa"/>
          </w:tcPr>
          <w:p w:rsidR="0003652F" w:rsidRPr="0003652F" w:rsidRDefault="0003652F" w:rsidP="00A15809">
            <w:pPr>
              <w:pStyle w:val="a3"/>
              <w:rPr>
                <w:sz w:val="24"/>
              </w:rPr>
            </w:pPr>
            <w:proofErr w:type="spellStart"/>
            <w:r w:rsidRPr="0003652F">
              <w:rPr>
                <w:sz w:val="24"/>
              </w:rPr>
              <w:t>бел.руб</w:t>
            </w:r>
            <w:proofErr w:type="spellEnd"/>
            <w:r w:rsidRPr="0003652F"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03652F" w:rsidRPr="0003652F" w:rsidRDefault="0003652F" w:rsidP="00A15809">
            <w:pPr>
              <w:pStyle w:val="a3"/>
              <w:jc w:val="center"/>
            </w:pPr>
            <w:r w:rsidRPr="0003652F">
              <w:t>4817,53</w:t>
            </w:r>
          </w:p>
        </w:tc>
      </w:tr>
    </w:tbl>
    <w:p w:rsidR="0003652F" w:rsidRPr="0003652F" w:rsidRDefault="0003652F" w:rsidP="0003652F">
      <w:pPr>
        <w:pStyle w:val="a3"/>
        <w:jc w:val="both"/>
        <w:rPr>
          <w:szCs w:val="28"/>
          <w:highlight w:val="lightGray"/>
        </w:rPr>
      </w:pPr>
    </w:p>
    <w:p w:rsidR="0003652F" w:rsidRPr="0003652F" w:rsidRDefault="0003652F" w:rsidP="0003652F">
      <w:pPr>
        <w:ind w:firstLine="709"/>
        <w:jc w:val="both"/>
        <w:rPr>
          <w:sz w:val="28"/>
          <w:szCs w:val="28"/>
        </w:rPr>
      </w:pPr>
      <w:r w:rsidRPr="0003652F">
        <w:rPr>
          <w:b/>
          <w:sz w:val="28"/>
          <w:szCs w:val="28"/>
          <w:u w:val="single"/>
        </w:rPr>
        <w:t>По третьему вопросу:</w:t>
      </w:r>
      <w:r w:rsidRPr="0003652F">
        <w:rPr>
          <w:b/>
          <w:sz w:val="28"/>
          <w:szCs w:val="28"/>
        </w:rPr>
        <w:t xml:space="preserve"> «</w:t>
      </w:r>
      <w:r w:rsidRPr="0003652F">
        <w:rPr>
          <w:sz w:val="28"/>
          <w:szCs w:val="28"/>
        </w:rPr>
        <w:t>Об объявлении и выплате дивидендов по результатам 2024 года. Об установлении периода выплаты дивидендов по результатам 2025 года».</w:t>
      </w:r>
    </w:p>
    <w:p w:rsidR="0003652F" w:rsidRPr="0003652F" w:rsidRDefault="0003652F" w:rsidP="0003652F">
      <w:pPr>
        <w:pStyle w:val="a3"/>
        <w:jc w:val="both"/>
      </w:pPr>
      <w:r w:rsidRPr="0003652F">
        <w:rPr>
          <w:szCs w:val="28"/>
        </w:rPr>
        <w:t>1. Объявить размер начисленного дивиденда на одну</w:t>
      </w:r>
      <w:r w:rsidRPr="0003652F">
        <w:t xml:space="preserve"> простую (обыкновенную) именную акцию по результатам работы ОАО «Локон» за 2024 год в сумме 0,5877 белорусских рублей. </w:t>
      </w:r>
    </w:p>
    <w:p w:rsidR="0003652F" w:rsidRPr="0003652F" w:rsidRDefault="0003652F" w:rsidP="0003652F">
      <w:pPr>
        <w:pStyle w:val="a3"/>
        <w:ind w:firstLine="709"/>
        <w:jc w:val="both"/>
      </w:pPr>
      <w:r w:rsidRPr="0003652F">
        <w:t>Акционеру сумма дивидендов к начислению округляется математическим методом кратно одной копейке.</w:t>
      </w:r>
    </w:p>
    <w:p w:rsidR="0003652F" w:rsidRPr="0003652F" w:rsidRDefault="0003652F" w:rsidP="0003652F">
      <w:pPr>
        <w:pStyle w:val="a3"/>
        <w:jc w:val="both"/>
      </w:pPr>
      <w:r w:rsidRPr="0003652F">
        <w:t>2. Установить срок выплаты дивидендов за 2024 год в денежной форме: с 15 апреля 2025г. по 24 апреля 2025г.</w:t>
      </w:r>
    </w:p>
    <w:p w:rsidR="0003652F" w:rsidRPr="0003652F" w:rsidRDefault="0003652F" w:rsidP="0003652F">
      <w:pPr>
        <w:pStyle w:val="a3"/>
        <w:jc w:val="both"/>
      </w:pPr>
      <w:r w:rsidRPr="0003652F">
        <w:t>3. Установить следующий порядок выплаты дивидендов:</w:t>
      </w:r>
    </w:p>
    <w:p w:rsidR="0003652F" w:rsidRPr="0003652F" w:rsidRDefault="0003652F" w:rsidP="0003652F">
      <w:pPr>
        <w:pStyle w:val="a3"/>
        <w:jc w:val="both"/>
      </w:pPr>
      <w:r w:rsidRPr="0003652F">
        <w:t>- акционерам - работникам Общества - путем перечисления на карт-счета;</w:t>
      </w:r>
    </w:p>
    <w:p w:rsidR="0003652F" w:rsidRPr="0003652F" w:rsidRDefault="0003652F" w:rsidP="0003652F">
      <w:pPr>
        <w:pStyle w:val="a3"/>
        <w:jc w:val="both"/>
      </w:pPr>
      <w:r w:rsidRPr="0003652F">
        <w:t xml:space="preserve">- сторонним акционерам - физическим лицам – в кассе Общества по адресу </w:t>
      </w:r>
      <w:proofErr w:type="spellStart"/>
      <w:r w:rsidRPr="0003652F">
        <w:t>г.Гомель</w:t>
      </w:r>
      <w:proofErr w:type="spellEnd"/>
      <w:r w:rsidRPr="0003652F">
        <w:t>, ул. 60 лет СССР, 6 по режиму работы; по письменному заявлению акционера причитающиеся ему дивиденды высылаются ему почтовым переводом или перечисляются на его счет в банке;</w:t>
      </w:r>
    </w:p>
    <w:p w:rsidR="0003652F" w:rsidRPr="0003652F" w:rsidRDefault="0003652F" w:rsidP="0003652F">
      <w:pPr>
        <w:pStyle w:val="a3"/>
        <w:jc w:val="both"/>
      </w:pPr>
      <w:r w:rsidRPr="0003652F">
        <w:t>- юридическим лицам – путем перечисления на расчетный счет.</w:t>
      </w:r>
    </w:p>
    <w:p w:rsidR="0003652F" w:rsidRPr="0003652F" w:rsidRDefault="0003652F" w:rsidP="0003652F">
      <w:pPr>
        <w:pStyle w:val="a3"/>
        <w:jc w:val="both"/>
      </w:pPr>
      <w:r w:rsidRPr="0003652F">
        <w:t xml:space="preserve">4. Директору ОАО «Локон» довести до сведения акционеров информацию о порядке, времени и месте выплаты дивидендов путем размещения на сайте Общества в глобальной компьютерной сети Интернет </w:t>
      </w:r>
      <w:proofErr w:type="spellStart"/>
      <w:r w:rsidRPr="0003652F">
        <w:rPr>
          <w:lang w:val="en-US"/>
        </w:rPr>
        <w:t>lokongomel</w:t>
      </w:r>
      <w:proofErr w:type="spellEnd"/>
      <w:r w:rsidRPr="0003652F">
        <w:t>.</w:t>
      </w:r>
      <w:r w:rsidRPr="0003652F">
        <w:rPr>
          <w:lang w:val="en-US"/>
        </w:rPr>
        <w:t>by</w:t>
      </w:r>
      <w:r w:rsidRPr="0003652F">
        <w:t xml:space="preserve"> и в соответствии с законодательством.</w:t>
      </w:r>
    </w:p>
    <w:p w:rsidR="0003652F" w:rsidRPr="0003652F" w:rsidRDefault="0003652F" w:rsidP="0003652F">
      <w:pPr>
        <w:pStyle w:val="a3"/>
        <w:jc w:val="both"/>
      </w:pPr>
      <w:r w:rsidRPr="0003652F">
        <w:t>5. Установить следующую периодичность выплаты дивидендов за 2025 год:</w:t>
      </w:r>
    </w:p>
    <w:p w:rsidR="0003652F" w:rsidRPr="0003652F" w:rsidRDefault="0003652F" w:rsidP="0003652F">
      <w:pPr>
        <w:pStyle w:val="a3"/>
        <w:jc w:val="both"/>
        <w:rPr>
          <w:b/>
          <w:u w:val="single"/>
        </w:rPr>
      </w:pPr>
      <w:r w:rsidRPr="0003652F">
        <w:t>- один раз в год по результатам 2025 года после утверждения на годовом общем собрании акционеров ОАО «Локон» в 2026 году.</w:t>
      </w:r>
    </w:p>
    <w:p w:rsidR="0003652F" w:rsidRPr="0003652F" w:rsidRDefault="0003652F" w:rsidP="0003652F">
      <w:pPr>
        <w:pStyle w:val="a3"/>
        <w:jc w:val="both"/>
        <w:rPr>
          <w:b/>
          <w:szCs w:val="28"/>
          <w:highlight w:val="lightGray"/>
          <w:u w:val="single"/>
        </w:rPr>
      </w:pPr>
    </w:p>
    <w:p w:rsidR="0003652F" w:rsidRPr="0003652F" w:rsidRDefault="0003652F" w:rsidP="0003652F">
      <w:pPr>
        <w:pStyle w:val="a3"/>
        <w:jc w:val="both"/>
        <w:rPr>
          <w:b/>
        </w:rPr>
      </w:pPr>
      <w:r w:rsidRPr="0003652F">
        <w:rPr>
          <w:b/>
        </w:rPr>
        <w:tab/>
      </w:r>
      <w:r w:rsidRPr="0003652F">
        <w:rPr>
          <w:b/>
          <w:u w:val="single"/>
        </w:rPr>
        <w:t>По четвертому вопросу:</w:t>
      </w:r>
      <w:r w:rsidRPr="0003652F">
        <w:rPr>
          <w:b/>
        </w:rPr>
        <w:t xml:space="preserve"> </w:t>
      </w:r>
      <w:r w:rsidRPr="0003652F">
        <w:t>«Избрание членов наблюдательного совета Общества».</w:t>
      </w:r>
    </w:p>
    <w:p w:rsidR="0003652F" w:rsidRPr="0003652F" w:rsidRDefault="0003652F" w:rsidP="0003652F">
      <w:pPr>
        <w:pStyle w:val="a3"/>
        <w:jc w:val="both"/>
      </w:pPr>
      <w:r w:rsidRPr="0003652F">
        <w:t>1. Принять к сведению:</w:t>
      </w:r>
    </w:p>
    <w:p w:rsidR="0003652F" w:rsidRPr="0003652F" w:rsidRDefault="0003652F" w:rsidP="0003652F">
      <w:pPr>
        <w:pStyle w:val="a3"/>
        <w:jc w:val="both"/>
      </w:pPr>
      <w:r w:rsidRPr="0003652F">
        <w:t xml:space="preserve">1.1. В соответствии с Уставом Общества количественный состав наблюдательного </w:t>
      </w:r>
      <w:proofErr w:type="gramStart"/>
      <w:r w:rsidRPr="0003652F">
        <w:t>совета  –</w:t>
      </w:r>
      <w:proofErr w:type="gramEnd"/>
      <w:r w:rsidRPr="0003652F">
        <w:t xml:space="preserve">  5 человек.</w:t>
      </w:r>
    </w:p>
    <w:p w:rsidR="0003652F" w:rsidRPr="0003652F" w:rsidRDefault="0003652F" w:rsidP="0003652F">
      <w:pPr>
        <w:pStyle w:val="a3"/>
        <w:jc w:val="both"/>
      </w:pPr>
    </w:p>
    <w:p w:rsidR="0003652F" w:rsidRPr="0003652F" w:rsidRDefault="0003652F" w:rsidP="0003652F">
      <w:pPr>
        <w:pStyle w:val="a3"/>
        <w:jc w:val="both"/>
      </w:pPr>
    </w:p>
    <w:p w:rsidR="0003652F" w:rsidRPr="0003652F" w:rsidRDefault="0003652F" w:rsidP="0003652F">
      <w:pPr>
        <w:pStyle w:val="a3"/>
        <w:jc w:val="both"/>
      </w:pPr>
      <w:r w:rsidRPr="0003652F">
        <w:t>1.2. Распоряжением председателя Гомельского городского исполнительного комитета в органы управления Общества представителями государства назначены:</w:t>
      </w:r>
    </w:p>
    <w:p w:rsidR="0003652F" w:rsidRPr="0003652F" w:rsidRDefault="0003652F" w:rsidP="0003652F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szCs w:val="28"/>
        </w:rPr>
      </w:pPr>
      <w:r w:rsidRPr="0003652F">
        <w:rPr>
          <w:b/>
          <w:szCs w:val="28"/>
        </w:rPr>
        <w:t xml:space="preserve">Буракова Светлана Валерьевна – </w:t>
      </w:r>
      <w:r w:rsidRPr="0003652F">
        <w:rPr>
          <w:szCs w:val="28"/>
        </w:rPr>
        <w:t>заместитель</w:t>
      </w:r>
      <w:r w:rsidRPr="0003652F">
        <w:rPr>
          <w:b/>
          <w:szCs w:val="28"/>
        </w:rPr>
        <w:t xml:space="preserve"> </w:t>
      </w:r>
      <w:r w:rsidRPr="0003652F">
        <w:rPr>
          <w:szCs w:val="28"/>
        </w:rPr>
        <w:t>начальника Управления торговли и услуг Гомельского городского исполнительного комитета (назначена распоряжением от 11.01.2021г. № 7р);</w:t>
      </w:r>
    </w:p>
    <w:p w:rsidR="0003652F" w:rsidRPr="0003652F" w:rsidRDefault="0003652F" w:rsidP="0003652F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03652F">
        <w:rPr>
          <w:b/>
          <w:sz w:val="28"/>
          <w:szCs w:val="28"/>
        </w:rPr>
        <w:t>Бондаренко Алеся Николаевна</w:t>
      </w:r>
      <w:r w:rsidRPr="0003652F">
        <w:rPr>
          <w:sz w:val="28"/>
          <w:szCs w:val="28"/>
        </w:rPr>
        <w:t xml:space="preserve"> – заместитель начальника отдела государственного имущества Управления экономики Гомельского городского исполнительного комитета (назначена распоряжением от 01.06.2023г. № 191р);</w:t>
      </w:r>
    </w:p>
    <w:p w:rsidR="0003652F" w:rsidRPr="0003652F" w:rsidRDefault="0003652F" w:rsidP="0003652F">
      <w:pPr>
        <w:pStyle w:val="a3"/>
        <w:jc w:val="both"/>
      </w:pPr>
      <w:r w:rsidRPr="0003652F">
        <w:t>2. Избрать в состав наблюдательного совета следующих лиц:</w:t>
      </w:r>
    </w:p>
    <w:p w:rsidR="0003652F" w:rsidRPr="0003652F" w:rsidRDefault="0003652F" w:rsidP="0003652F">
      <w:pPr>
        <w:pStyle w:val="a3"/>
        <w:numPr>
          <w:ilvl w:val="0"/>
          <w:numId w:val="3"/>
        </w:numPr>
        <w:ind w:left="0" w:firstLine="0"/>
        <w:jc w:val="both"/>
      </w:pPr>
      <w:r w:rsidRPr="0003652F">
        <w:t xml:space="preserve">Гринь Светлана Анатольевна – главный бухгалтер ОАО «Локон»; </w:t>
      </w:r>
    </w:p>
    <w:p w:rsidR="0003652F" w:rsidRPr="0003652F" w:rsidRDefault="0003652F" w:rsidP="0003652F">
      <w:pPr>
        <w:pStyle w:val="a3"/>
        <w:numPr>
          <w:ilvl w:val="0"/>
          <w:numId w:val="3"/>
        </w:numPr>
        <w:ind w:left="0" w:firstLine="0"/>
        <w:jc w:val="both"/>
      </w:pPr>
      <w:r w:rsidRPr="0003652F">
        <w:t>Арланова Марина Владимировна – экономист 1 категории ОАО «Локон»;</w:t>
      </w:r>
    </w:p>
    <w:p w:rsidR="0003652F" w:rsidRPr="0003652F" w:rsidRDefault="0003652F" w:rsidP="0003652F">
      <w:pPr>
        <w:pStyle w:val="a3"/>
        <w:numPr>
          <w:ilvl w:val="0"/>
          <w:numId w:val="3"/>
        </w:numPr>
        <w:ind w:left="0" w:firstLine="0"/>
        <w:jc w:val="both"/>
      </w:pPr>
      <w:r w:rsidRPr="0003652F">
        <w:t>Коротченя Ольга Игоревна – заместитель главного бухгалтера ОАО «Локон».</w:t>
      </w:r>
    </w:p>
    <w:p w:rsidR="0003652F" w:rsidRPr="0003652F" w:rsidRDefault="0003652F" w:rsidP="0003652F">
      <w:pPr>
        <w:pStyle w:val="a3"/>
        <w:jc w:val="both"/>
      </w:pPr>
      <w:r w:rsidRPr="0003652F">
        <w:t>3. Сформировать наблюдательный совет Общества в следующем составе:</w:t>
      </w:r>
    </w:p>
    <w:p w:rsidR="0003652F" w:rsidRPr="0003652F" w:rsidRDefault="0003652F" w:rsidP="0003652F">
      <w:pPr>
        <w:pStyle w:val="a3"/>
        <w:numPr>
          <w:ilvl w:val="0"/>
          <w:numId w:val="3"/>
        </w:numPr>
        <w:ind w:left="0" w:firstLine="0"/>
        <w:jc w:val="both"/>
        <w:rPr>
          <w:szCs w:val="28"/>
        </w:rPr>
      </w:pPr>
      <w:r w:rsidRPr="0003652F">
        <w:rPr>
          <w:szCs w:val="28"/>
        </w:rPr>
        <w:t>Буракова Светлана Валерьевна – представитель государства;</w:t>
      </w:r>
    </w:p>
    <w:p w:rsidR="0003652F" w:rsidRPr="0003652F" w:rsidRDefault="0003652F" w:rsidP="0003652F">
      <w:pPr>
        <w:pStyle w:val="a3"/>
        <w:numPr>
          <w:ilvl w:val="0"/>
          <w:numId w:val="3"/>
        </w:numPr>
        <w:ind w:left="0" w:firstLine="0"/>
        <w:jc w:val="both"/>
        <w:rPr>
          <w:szCs w:val="28"/>
        </w:rPr>
      </w:pPr>
      <w:r w:rsidRPr="0003652F">
        <w:rPr>
          <w:szCs w:val="28"/>
        </w:rPr>
        <w:t>Бондаренко Алеся Николаевна – представитель государства;</w:t>
      </w:r>
    </w:p>
    <w:p w:rsidR="0003652F" w:rsidRPr="0003652F" w:rsidRDefault="0003652F" w:rsidP="0003652F">
      <w:pPr>
        <w:pStyle w:val="a3"/>
        <w:numPr>
          <w:ilvl w:val="0"/>
          <w:numId w:val="3"/>
        </w:numPr>
        <w:ind w:left="0" w:firstLine="0"/>
        <w:jc w:val="both"/>
      </w:pPr>
      <w:r w:rsidRPr="0003652F">
        <w:t xml:space="preserve">Гринь Светлана Анатольевна; </w:t>
      </w:r>
    </w:p>
    <w:p w:rsidR="0003652F" w:rsidRPr="0003652F" w:rsidRDefault="0003652F" w:rsidP="0003652F">
      <w:pPr>
        <w:pStyle w:val="a3"/>
        <w:numPr>
          <w:ilvl w:val="0"/>
          <w:numId w:val="3"/>
        </w:numPr>
        <w:ind w:left="0" w:firstLine="0"/>
        <w:jc w:val="both"/>
      </w:pPr>
      <w:r w:rsidRPr="0003652F">
        <w:t>Арланова Марина Владимировна;</w:t>
      </w:r>
    </w:p>
    <w:p w:rsidR="0003652F" w:rsidRPr="0003652F" w:rsidRDefault="0003652F" w:rsidP="0003652F">
      <w:pPr>
        <w:pStyle w:val="a3"/>
        <w:numPr>
          <w:ilvl w:val="0"/>
          <w:numId w:val="3"/>
        </w:numPr>
        <w:ind w:left="0" w:firstLine="0"/>
        <w:jc w:val="both"/>
      </w:pPr>
      <w:r w:rsidRPr="0003652F">
        <w:t>Коротченя Ольга Игоревна.</w:t>
      </w:r>
    </w:p>
    <w:p w:rsidR="0003652F" w:rsidRPr="0003652F" w:rsidRDefault="0003652F" w:rsidP="0003652F">
      <w:pPr>
        <w:pStyle w:val="a3"/>
        <w:ind w:left="360"/>
        <w:jc w:val="both"/>
      </w:pPr>
    </w:p>
    <w:p w:rsidR="0003652F" w:rsidRPr="0003652F" w:rsidRDefault="0003652F" w:rsidP="0003652F">
      <w:pPr>
        <w:pStyle w:val="a3"/>
        <w:jc w:val="both"/>
      </w:pPr>
      <w:r w:rsidRPr="0003652F">
        <w:rPr>
          <w:b/>
        </w:rPr>
        <w:tab/>
      </w:r>
      <w:r w:rsidRPr="0003652F">
        <w:rPr>
          <w:b/>
          <w:u w:val="single"/>
        </w:rPr>
        <w:t>По пятому вопросу</w:t>
      </w:r>
      <w:r w:rsidRPr="0003652F">
        <w:rPr>
          <w:b/>
        </w:rPr>
        <w:t xml:space="preserve">: </w:t>
      </w:r>
      <w:r w:rsidRPr="0003652F">
        <w:t>«Избрание членов ревизионной комиссии Общества».</w:t>
      </w:r>
    </w:p>
    <w:p w:rsidR="0003652F" w:rsidRPr="0003652F" w:rsidRDefault="0003652F" w:rsidP="0003652F">
      <w:pPr>
        <w:pStyle w:val="a3"/>
        <w:jc w:val="both"/>
      </w:pPr>
      <w:r w:rsidRPr="0003652F">
        <w:t>1. Принять к сведению, что в соответствии с Уставом Общества количественный состав ревизионной комиссии – 3 человека.</w:t>
      </w:r>
    </w:p>
    <w:p w:rsidR="0003652F" w:rsidRPr="0003652F" w:rsidRDefault="0003652F" w:rsidP="0003652F">
      <w:pPr>
        <w:pStyle w:val="a3"/>
        <w:jc w:val="both"/>
      </w:pPr>
      <w:r w:rsidRPr="0003652F">
        <w:t>2. Избрать в состав ревизионной комиссии следующих лиц:</w:t>
      </w:r>
    </w:p>
    <w:p w:rsidR="0003652F" w:rsidRPr="0003652F" w:rsidRDefault="0003652F" w:rsidP="0003652F">
      <w:pPr>
        <w:pStyle w:val="a3"/>
        <w:numPr>
          <w:ilvl w:val="0"/>
          <w:numId w:val="4"/>
        </w:numPr>
        <w:jc w:val="both"/>
      </w:pPr>
      <w:r w:rsidRPr="0003652F">
        <w:t>Белорус Людмила Владимировна – специалист по контролю ОАО «Локон»;</w:t>
      </w:r>
    </w:p>
    <w:p w:rsidR="0003652F" w:rsidRPr="0003652F" w:rsidRDefault="0003652F" w:rsidP="0003652F">
      <w:pPr>
        <w:pStyle w:val="a3"/>
        <w:numPr>
          <w:ilvl w:val="0"/>
          <w:numId w:val="4"/>
        </w:numPr>
        <w:jc w:val="both"/>
      </w:pPr>
      <w:r w:rsidRPr="0003652F">
        <w:t>Зайцева Оксана Владимировна – бухгалтер 2 категории ОАО «Локон»;</w:t>
      </w:r>
    </w:p>
    <w:p w:rsidR="0003652F" w:rsidRPr="0003652F" w:rsidRDefault="0003652F" w:rsidP="0003652F">
      <w:pPr>
        <w:pStyle w:val="a3"/>
        <w:numPr>
          <w:ilvl w:val="0"/>
          <w:numId w:val="4"/>
        </w:numPr>
        <w:jc w:val="both"/>
      </w:pPr>
      <w:r w:rsidRPr="0003652F">
        <w:t xml:space="preserve">Батяновская Елена Павловна – ведущий специалист по кадрам ОАО «Локон». </w:t>
      </w:r>
    </w:p>
    <w:p w:rsidR="0003652F" w:rsidRPr="0003652F" w:rsidRDefault="0003652F" w:rsidP="0003652F">
      <w:pPr>
        <w:pStyle w:val="a3"/>
        <w:jc w:val="both"/>
      </w:pPr>
    </w:p>
    <w:p w:rsidR="0003652F" w:rsidRPr="0003652F" w:rsidRDefault="0003652F" w:rsidP="0003652F">
      <w:pPr>
        <w:ind w:firstLine="709"/>
        <w:jc w:val="both"/>
        <w:rPr>
          <w:sz w:val="28"/>
          <w:szCs w:val="28"/>
        </w:rPr>
      </w:pPr>
      <w:r w:rsidRPr="0003652F">
        <w:rPr>
          <w:b/>
          <w:sz w:val="28"/>
          <w:szCs w:val="28"/>
          <w:u w:val="single"/>
        </w:rPr>
        <w:t>По шестому вопросу</w:t>
      </w:r>
      <w:r w:rsidRPr="0003652F">
        <w:rPr>
          <w:b/>
          <w:sz w:val="28"/>
          <w:szCs w:val="28"/>
        </w:rPr>
        <w:t>: «</w:t>
      </w:r>
      <w:r w:rsidRPr="0003652F">
        <w:rPr>
          <w:sz w:val="28"/>
          <w:szCs w:val="28"/>
        </w:rPr>
        <w:t>Об определении размера вознаграждений и компенсации расходов членам наблюдательного совета и ревизионной комиссии Общества за исполнение ими своих обязанностей».</w:t>
      </w:r>
    </w:p>
    <w:p w:rsidR="0003652F" w:rsidRPr="0003652F" w:rsidRDefault="0003652F" w:rsidP="0003652F">
      <w:pPr>
        <w:pStyle w:val="a3"/>
        <w:tabs>
          <w:tab w:val="left" w:pos="567"/>
        </w:tabs>
        <w:jc w:val="both"/>
      </w:pPr>
      <w:r w:rsidRPr="0003652F">
        <w:t>1. Определить следующее вознаграждение за исполнение обязанностей для представителей государства в органах управления ОАО «Локон» ежеквартально в соответствии с Указом Президента РБ от 19.02.2008 г. №100 «О некоторых вопросах владельческого надзора»: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09"/>
        <w:gridCol w:w="5212"/>
      </w:tblGrid>
      <w:tr w:rsidR="0003652F" w:rsidRPr="0003652F" w:rsidTr="00A15809">
        <w:tc>
          <w:tcPr>
            <w:tcW w:w="5267" w:type="dxa"/>
          </w:tcPr>
          <w:p w:rsidR="0003652F" w:rsidRPr="0003652F" w:rsidRDefault="0003652F" w:rsidP="00A15809">
            <w:pPr>
              <w:pStyle w:val="a3"/>
              <w:jc w:val="left"/>
              <w:rPr>
                <w:szCs w:val="28"/>
              </w:rPr>
            </w:pPr>
            <w:r w:rsidRPr="0003652F">
              <w:rPr>
                <w:szCs w:val="28"/>
                <w:shd w:val="clear" w:color="auto" w:fill="FFFFFF"/>
              </w:rPr>
              <w:t>Рентабельность с начала отчетного года, процентов</w:t>
            </w:r>
          </w:p>
        </w:tc>
        <w:tc>
          <w:tcPr>
            <w:tcW w:w="5267" w:type="dxa"/>
          </w:tcPr>
          <w:p w:rsidR="0003652F" w:rsidRPr="0003652F" w:rsidRDefault="0003652F" w:rsidP="00A15809">
            <w:pPr>
              <w:pStyle w:val="a3"/>
              <w:jc w:val="left"/>
              <w:rPr>
                <w:shd w:val="clear" w:color="auto" w:fill="FFFFFF"/>
              </w:rPr>
            </w:pPr>
            <w:r w:rsidRPr="0003652F">
              <w:rPr>
                <w:shd w:val="clear" w:color="auto" w:fill="FFFFFF"/>
              </w:rPr>
              <w:t>Норматив исчисления размера вознаграждения, базовых величин в квартал</w:t>
            </w:r>
          </w:p>
          <w:p w:rsidR="0003652F" w:rsidRPr="0003652F" w:rsidRDefault="0003652F" w:rsidP="00A15809">
            <w:pPr>
              <w:pStyle w:val="a3"/>
              <w:jc w:val="left"/>
            </w:pPr>
          </w:p>
        </w:tc>
      </w:tr>
      <w:tr w:rsidR="0003652F" w:rsidRPr="0003652F" w:rsidTr="00A15809">
        <w:tc>
          <w:tcPr>
            <w:tcW w:w="5267" w:type="dxa"/>
          </w:tcPr>
          <w:p w:rsidR="0003652F" w:rsidRPr="0003652F" w:rsidRDefault="0003652F" w:rsidP="00A15809">
            <w:pPr>
              <w:pStyle w:val="a3"/>
            </w:pPr>
            <w:r w:rsidRPr="0003652F">
              <w:rPr>
                <w:shd w:val="clear" w:color="auto" w:fill="FFFFFF"/>
              </w:rPr>
              <w:t>до 10 включительно</w:t>
            </w:r>
          </w:p>
        </w:tc>
        <w:tc>
          <w:tcPr>
            <w:tcW w:w="5267" w:type="dxa"/>
          </w:tcPr>
          <w:p w:rsidR="0003652F" w:rsidRPr="0003652F" w:rsidRDefault="0003652F" w:rsidP="00A15809">
            <w:pPr>
              <w:pStyle w:val="a3"/>
              <w:jc w:val="center"/>
            </w:pPr>
            <w:r w:rsidRPr="0003652F">
              <w:rPr>
                <w:shd w:val="clear" w:color="auto" w:fill="FFFFFF"/>
              </w:rPr>
              <w:t>14</w:t>
            </w:r>
          </w:p>
        </w:tc>
      </w:tr>
      <w:tr w:rsidR="0003652F" w:rsidRPr="0003652F" w:rsidTr="00A15809">
        <w:tc>
          <w:tcPr>
            <w:tcW w:w="5267" w:type="dxa"/>
          </w:tcPr>
          <w:p w:rsidR="0003652F" w:rsidRPr="0003652F" w:rsidRDefault="0003652F" w:rsidP="00A15809">
            <w:pPr>
              <w:pStyle w:val="a3"/>
            </w:pPr>
            <w:r w:rsidRPr="0003652F">
              <w:rPr>
                <w:shd w:val="clear" w:color="auto" w:fill="FFFFFF"/>
              </w:rPr>
              <w:t>свыше 10 до 15 включительно</w:t>
            </w:r>
          </w:p>
        </w:tc>
        <w:tc>
          <w:tcPr>
            <w:tcW w:w="5267" w:type="dxa"/>
          </w:tcPr>
          <w:p w:rsidR="0003652F" w:rsidRPr="0003652F" w:rsidRDefault="0003652F" w:rsidP="00A15809">
            <w:pPr>
              <w:pStyle w:val="a3"/>
              <w:jc w:val="center"/>
            </w:pPr>
            <w:r w:rsidRPr="0003652F">
              <w:rPr>
                <w:shd w:val="clear" w:color="auto" w:fill="FFFFFF"/>
              </w:rPr>
              <w:t>15</w:t>
            </w:r>
          </w:p>
        </w:tc>
      </w:tr>
      <w:tr w:rsidR="0003652F" w:rsidRPr="0003652F" w:rsidTr="00A15809">
        <w:tc>
          <w:tcPr>
            <w:tcW w:w="5267" w:type="dxa"/>
          </w:tcPr>
          <w:p w:rsidR="0003652F" w:rsidRPr="0003652F" w:rsidRDefault="0003652F" w:rsidP="00A15809">
            <w:pPr>
              <w:pStyle w:val="a3"/>
              <w:tabs>
                <w:tab w:val="left" w:pos="1110"/>
              </w:tabs>
            </w:pPr>
            <w:r w:rsidRPr="0003652F">
              <w:rPr>
                <w:shd w:val="clear" w:color="auto" w:fill="FFFFFF"/>
              </w:rPr>
              <w:t>свыше 15 до 25 включительно</w:t>
            </w:r>
          </w:p>
        </w:tc>
        <w:tc>
          <w:tcPr>
            <w:tcW w:w="5267" w:type="dxa"/>
          </w:tcPr>
          <w:p w:rsidR="0003652F" w:rsidRPr="0003652F" w:rsidRDefault="0003652F" w:rsidP="00A15809">
            <w:pPr>
              <w:pStyle w:val="a3"/>
              <w:jc w:val="center"/>
            </w:pPr>
            <w:r w:rsidRPr="0003652F">
              <w:rPr>
                <w:shd w:val="clear" w:color="auto" w:fill="FFFFFF"/>
              </w:rPr>
              <w:t>16</w:t>
            </w:r>
          </w:p>
        </w:tc>
      </w:tr>
      <w:tr w:rsidR="0003652F" w:rsidRPr="0003652F" w:rsidTr="00A15809">
        <w:tc>
          <w:tcPr>
            <w:tcW w:w="5267" w:type="dxa"/>
          </w:tcPr>
          <w:p w:rsidR="0003652F" w:rsidRPr="0003652F" w:rsidRDefault="0003652F" w:rsidP="00A15809">
            <w:pPr>
              <w:pStyle w:val="a3"/>
              <w:tabs>
                <w:tab w:val="left" w:pos="1110"/>
              </w:tabs>
              <w:rPr>
                <w:shd w:val="clear" w:color="auto" w:fill="FFFFFF"/>
              </w:rPr>
            </w:pPr>
            <w:r w:rsidRPr="0003652F">
              <w:rPr>
                <w:shd w:val="clear" w:color="auto" w:fill="FFFFFF"/>
              </w:rPr>
              <w:t>свыше 25</w:t>
            </w:r>
          </w:p>
        </w:tc>
        <w:tc>
          <w:tcPr>
            <w:tcW w:w="5267" w:type="dxa"/>
          </w:tcPr>
          <w:p w:rsidR="0003652F" w:rsidRPr="0003652F" w:rsidRDefault="0003652F" w:rsidP="00A15809">
            <w:pPr>
              <w:pStyle w:val="a3"/>
              <w:jc w:val="center"/>
              <w:rPr>
                <w:shd w:val="clear" w:color="auto" w:fill="FFFFFF"/>
              </w:rPr>
            </w:pPr>
            <w:r w:rsidRPr="0003652F">
              <w:rPr>
                <w:shd w:val="clear" w:color="auto" w:fill="FFFFFF"/>
              </w:rPr>
              <w:t>17</w:t>
            </w:r>
          </w:p>
        </w:tc>
      </w:tr>
    </w:tbl>
    <w:p w:rsidR="0003652F" w:rsidRPr="0003652F" w:rsidRDefault="0003652F" w:rsidP="0003652F">
      <w:pPr>
        <w:pStyle w:val="a3"/>
        <w:ind w:left="709"/>
        <w:jc w:val="both"/>
      </w:pPr>
    </w:p>
    <w:p w:rsidR="0003652F" w:rsidRPr="0003652F" w:rsidRDefault="0003652F" w:rsidP="0003652F">
      <w:pPr>
        <w:pStyle w:val="a3"/>
        <w:tabs>
          <w:tab w:val="left" w:pos="567"/>
          <w:tab w:val="left" w:pos="709"/>
        </w:tabs>
        <w:jc w:val="both"/>
      </w:pPr>
      <w:r w:rsidRPr="0003652F">
        <w:t xml:space="preserve">2. Определить следующее вознаграждение за исполнение обязанностей для избранных собранием членов наблюдательного совета ежемесячно: </w:t>
      </w:r>
    </w:p>
    <w:p w:rsidR="0003652F" w:rsidRPr="0003652F" w:rsidRDefault="0003652F" w:rsidP="0003652F">
      <w:pPr>
        <w:pStyle w:val="a3"/>
        <w:tabs>
          <w:tab w:val="left" w:pos="567"/>
          <w:tab w:val="left" w:pos="709"/>
        </w:tabs>
        <w:jc w:val="both"/>
      </w:pPr>
    </w:p>
    <w:p w:rsidR="0003652F" w:rsidRPr="0003652F" w:rsidRDefault="0003652F" w:rsidP="0003652F">
      <w:pPr>
        <w:pStyle w:val="a3"/>
        <w:tabs>
          <w:tab w:val="left" w:pos="567"/>
          <w:tab w:val="left" w:pos="709"/>
        </w:tabs>
        <w:jc w:val="both"/>
      </w:pPr>
    </w:p>
    <w:p w:rsidR="0003652F" w:rsidRPr="0003652F" w:rsidRDefault="0003652F" w:rsidP="0003652F">
      <w:pPr>
        <w:pStyle w:val="a3"/>
        <w:tabs>
          <w:tab w:val="left" w:pos="567"/>
          <w:tab w:val="left" w:pos="709"/>
        </w:tabs>
        <w:jc w:val="both"/>
      </w:pPr>
    </w:p>
    <w:p w:rsidR="0003652F" w:rsidRPr="0003652F" w:rsidRDefault="0003652F" w:rsidP="0003652F">
      <w:pPr>
        <w:pStyle w:val="a3"/>
        <w:numPr>
          <w:ilvl w:val="0"/>
          <w:numId w:val="8"/>
        </w:numPr>
        <w:tabs>
          <w:tab w:val="left" w:pos="284"/>
          <w:tab w:val="left" w:pos="709"/>
        </w:tabs>
        <w:ind w:left="0" w:firstLine="0"/>
        <w:jc w:val="both"/>
      </w:pPr>
      <w:r w:rsidRPr="0003652F">
        <w:t>Секретарю наблюдательного совета – 4 базовых величин;</w:t>
      </w:r>
    </w:p>
    <w:p w:rsidR="0003652F" w:rsidRPr="0003652F" w:rsidRDefault="0003652F" w:rsidP="0003652F">
      <w:pPr>
        <w:pStyle w:val="a3"/>
        <w:numPr>
          <w:ilvl w:val="0"/>
          <w:numId w:val="8"/>
        </w:numPr>
        <w:tabs>
          <w:tab w:val="left" w:pos="284"/>
          <w:tab w:val="left" w:pos="709"/>
        </w:tabs>
        <w:ind w:left="0" w:firstLine="0"/>
        <w:jc w:val="both"/>
      </w:pPr>
      <w:r w:rsidRPr="0003652F">
        <w:t>Членам наблюдательного совета – 3 базовые величины;</w:t>
      </w:r>
    </w:p>
    <w:p w:rsidR="0003652F" w:rsidRPr="0003652F" w:rsidRDefault="0003652F" w:rsidP="0003652F">
      <w:pPr>
        <w:pStyle w:val="a3"/>
        <w:tabs>
          <w:tab w:val="left" w:pos="567"/>
          <w:tab w:val="left" w:pos="709"/>
        </w:tabs>
        <w:jc w:val="both"/>
      </w:pPr>
      <w:r w:rsidRPr="0003652F">
        <w:t>3. Определить следующее вознаграждение за исполнение обязанностей для членов ревизионной комиссии ежемесячно:</w:t>
      </w:r>
    </w:p>
    <w:p w:rsidR="0003652F" w:rsidRPr="0003652F" w:rsidRDefault="0003652F" w:rsidP="0003652F">
      <w:pPr>
        <w:pStyle w:val="a3"/>
        <w:numPr>
          <w:ilvl w:val="0"/>
          <w:numId w:val="5"/>
        </w:numPr>
        <w:tabs>
          <w:tab w:val="left" w:pos="567"/>
          <w:tab w:val="left" w:pos="709"/>
        </w:tabs>
        <w:ind w:left="0" w:firstLine="0"/>
        <w:jc w:val="both"/>
      </w:pPr>
      <w:r w:rsidRPr="0003652F">
        <w:t>Председателю ревизионной комиссии – 4 базовые величины;</w:t>
      </w:r>
    </w:p>
    <w:p w:rsidR="0003652F" w:rsidRPr="0003652F" w:rsidRDefault="0003652F" w:rsidP="0003652F">
      <w:pPr>
        <w:pStyle w:val="a3"/>
        <w:numPr>
          <w:ilvl w:val="0"/>
          <w:numId w:val="5"/>
        </w:numPr>
        <w:tabs>
          <w:tab w:val="left" w:pos="567"/>
          <w:tab w:val="left" w:pos="709"/>
        </w:tabs>
        <w:ind w:left="0" w:firstLine="0"/>
        <w:jc w:val="both"/>
      </w:pPr>
      <w:r w:rsidRPr="0003652F">
        <w:t>Членам ревизионной комиссии – 3 базовые величины.</w:t>
      </w:r>
    </w:p>
    <w:p w:rsidR="0003652F" w:rsidRPr="0003652F" w:rsidRDefault="0003652F" w:rsidP="0003652F">
      <w:pPr>
        <w:pStyle w:val="a3"/>
        <w:tabs>
          <w:tab w:val="left" w:pos="567"/>
          <w:tab w:val="left" w:pos="709"/>
        </w:tabs>
        <w:jc w:val="both"/>
      </w:pPr>
      <w:r w:rsidRPr="0003652F">
        <w:t>4. При расчете суммы размер базовой величины применять на последнее число месяца (квартала) за который начисляется вознаграждение.</w:t>
      </w:r>
    </w:p>
    <w:p w:rsidR="0003652F" w:rsidRPr="0003652F" w:rsidRDefault="0003652F" w:rsidP="0003652F">
      <w:pPr>
        <w:pStyle w:val="a3"/>
        <w:tabs>
          <w:tab w:val="left" w:pos="567"/>
          <w:tab w:val="left" w:pos="709"/>
        </w:tabs>
        <w:jc w:val="both"/>
      </w:pPr>
      <w:r w:rsidRPr="0003652F">
        <w:t>5. Компенсировать расходы членам наблюдательного совета и ревизионной комиссии, связанные с осуществлением своих полномочий, из средств Общества в соответствии с законодательством Республики Беларусь.</w:t>
      </w:r>
    </w:p>
    <w:p w:rsidR="0003652F" w:rsidRPr="0003652F" w:rsidRDefault="0003652F" w:rsidP="0003652F">
      <w:pPr>
        <w:pStyle w:val="1"/>
        <w:jc w:val="center"/>
      </w:pPr>
    </w:p>
    <w:p w:rsidR="0003652F" w:rsidRPr="0003652F" w:rsidRDefault="0003652F" w:rsidP="0003652F">
      <w:pPr>
        <w:pStyle w:val="a3"/>
        <w:ind w:firstLine="709"/>
        <w:jc w:val="both"/>
        <w:rPr>
          <w:szCs w:val="28"/>
        </w:rPr>
      </w:pPr>
      <w:r w:rsidRPr="0003652F">
        <w:rPr>
          <w:b/>
          <w:u w:val="single"/>
        </w:rPr>
        <w:t>По седьмому вопросу</w:t>
      </w:r>
      <w:r w:rsidRPr="0003652F">
        <w:rPr>
          <w:b/>
        </w:rPr>
        <w:t xml:space="preserve">: </w:t>
      </w:r>
      <w:r w:rsidRPr="0003652F">
        <w:t>«</w:t>
      </w:r>
      <w:r w:rsidRPr="0003652F">
        <w:rPr>
          <w:szCs w:val="28"/>
        </w:rPr>
        <w:t>Об утверждении локальных правовых актов Общества».</w:t>
      </w:r>
    </w:p>
    <w:p w:rsidR="0003652F" w:rsidRPr="0003652F" w:rsidRDefault="0003652F" w:rsidP="0003652F">
      <w:pPr>
        <w:pStyle w:val="a3"/>
        <w:ind w:firstLine="709"/>
        <w:jc w:val="both"/>
        <w:rPr>
          <w:szCs w:val="28"/>
        </w:rPr>
      </w:pPr>
      <w:r w:rsidRPr="0003652F">
        <w:rPr>
          <w:szCs w:val="28"/>
        </w:rPr>
        <w:t>Утвердить локальный правовой акт Общества</w:t>
      </w:r>
      <w:r w:rsidRPr="0003652F">
        <w:t xml:space="preserve"> в новой редакции</w:t>
      </w:r>
      <w:r w:rsidRPr="0003652F">
        <w:rPr>
          <w:szCs w:val="28"/>
        </w:rPr>
        <w:t>: «ПОЛОЖЕНИЕ о порядке учета аффилированных лиц открытого акционерного общества «Локон»».</w:t>
      </w:r>
    </w:p>
    <w:p w:rsidR="001A5275" w:rsidRPr="00486A4B" w:rsidRDefault="001A5275" w:rsidP="001A5275">
      <w:pPr>
        <w:pStyle w:val="1"/>
        <w:tabs>
          <w:tab w:val="left" w:pos="709"/>
          <w:tab w:val="left" w:pos="851"/>
        </w:tabs>
        <w:jc w:val="center"/>
        <w:rPr>
          <w:szCs w:val="28"/>
          <w:highlight w:val="yellow"/>
        </w:rPr>
      </w:pPr>
    </w:p>
    <w:p w:rsidR="009B3BD6" w:rsidRPr="00486A4B" w:rsidRDefault="009B3BD6" w:rsidP="003C1B37">
      <w:pPr>
        <w:jc w:val="center"/>
      </w:pPr>
    </w:p>
    <w:sectPr w:rsidR="009B3BD6" w:rsidRPr="00486A4B" w:rsidSect="003C1B3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2D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6443F7"/>
    <w:multiLevelType w:val="hybridMultilevel"/>
    <w:tmpl w:val="3DF44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E64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3B855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8AB1B2B"/>
    <w:multiLevelType w:val="hybridMultilevel"/>
    <w:tmpl w:val="D1844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42C60"/>
    <w:multiLevelType w:val="singleLevel"/>
    <w:tmpl w:val="2E3E46E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6DEB10FB"/>
    <w:multiLevelType w:val="multilevel"/>
    <w:tmpl w:val="0076F9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7B122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D602449"/>
    <w:multiLevelType w:val="multilevel"/>
    <w:tmpl w:val="A0C63E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29DF"/>
    <w:rsid w:val="0000317C"/>
    <w:rsid w:val="00003859"/>
    <w:rsid w:val="000331E7"/>
    <w:rsid w:val="0003652F"/>
    <w:rsid w:val="00043718"/>
    <w:rsid w:val="00052FB5"/>
    <w:rsid w:val="0005481B"/>
    <w:rsid w:val="000607E9"/>
    <w:rsid w:val="00064589"/>
    <w:rsid w:val="00064CD8"/>
    <w:rsid w:val="000729A1"/>
    <w:rsid w:val="00077879"/>
    <w:rsid w:val="00090A1F"/>
    <w:rsid w:val="00090D3E"/>
    <w:rsid w:val="00095D07"/>
    <w:rsid w:val="000A32F0"/>
    <w:rsid w:val="000A55A2"/>
    <w:rsid w:val="000B2442"/>
    <w:rsid w:val="000B7FB1"/>
    <w:rsid w:val="000C29DF"/>
    <w:rsid w:val="000C539E"/>
    <w:rsid w:val="000D2734"/>
    <w:rsid w:val="000D3182"/>
    <w:rsid w:val="000E2DF6"/>
    <w:rsid w:val="000E3251"/>
    <w:rsid w:val="000F4D86"/>
    <w:rsid w:val="000F7D9B"/>
    <w:rsid w:val="00110298"/>
    <w:rsid w:val="0012730D"/>
    <w:rsid w:val="00131639"/>
    <w:rsid w:val="00137F56"/>
    <w:rsid w:val="00140B55"/>
    <w:rsid w:val="0014639C"/>
    <w:rsid w:val="001503D8"/>
    <w:rsid w:val="00164814"/>
    <w:rsid w:val="00170FE3"/>
    <w:rsid w:val="00174372"/>
    <w:rsid w:val="001777AB"/>
    <w:rsid w:val="00190AB7"/>
    <w:rsid w:val="001A5275"/>
    <w:rsid w:val="001B02F8"/>
    <w:rsid w:val="001B19F1"/>
    <w:rsid w:val="001B30CF"/>
    <w:rsid w:val="001C4DA2"/>
    <w:rsid w:val="001C5B39"/>
    <w:rsid w:val="001D261B"/>
    <w:rsid w:val="001E2340"/>
    <w:rsid w:val="001E6142"/>
    <w:rsid w:val="001E7610"/>
    <w:rsid w:val="00200AFC"/>
    <w:rsid w:val="0020371A"/>
    <w:rsid w:val="002050F8"/>
    <w:rsid w:val="00212069"/>
    <w:rsid w:val="002159AF"/>
    <w:rsid w:val="00225589"/>
    <w:rsid w:val="002305F0"/>
    <w:rsid w:val="00230D2B"/>
    <w:rsid w:val="00240DA7"/>
    <w:rsid w:val="00241341"/>
    <w:rsid w:val="00244E63"/>
    <w:rsid w:val="00246C62"/>
    <w:rsid w:val="00247559"/>
    <w:rsid w:val="002502A8"/>
    <w:rsid w:val="00255DEF"/>
    <w:rsid w:val="00263F35"/>
    <w:rsid w:val="00270455"/>
    <w:rsid w:val="00271198"/>
    <w:rsid w:val="00272406"/>
    <w:rsid w:val="002855CD"/>
    <w:rsid w:val="0029568A"/>
    <w:rsid w:val="002A45E2"/>
    <w:rsid w:val="002B4EB5"/>
    <w:rsid w:val="002B7848"/>
    <w:rsid w:val="002C61DB"/>
    <w:rsid w:val="002D57E5"/>
    <w:rsid w:val="002D68C3"/>
    <w:rsid w:val="002E2F9B"/>
    <w:rsid w:val="002F3B36"/>
    <w:rsid w:val="0030194D"/>
    <w:rsid w:val="0031455E"/>
    <w:rsid w:val="00325401"/>
    <w:rsid w:val="00334987"/>
    <w:rsid w:val="0033645E"/>
    <w:rsid w:val="00336F17"/>
    <w:rsid w:val="00340975"/>
    <w:rsid w:val="003539EE"/>
    <w:rsid w:val="0036178C"/>
    <w:rsid w:val="00376593"/>
    <w:rsid w:val="00386E9C"/>
    <w:rsid w:val="0039784A"/>
    <w:rsid w:val="003A088D"/>
    <w:rsid w:val="003A40DC"/>
    <w:rsid w:val="003A5F18"/>
    <w:rsid w:val="003B6FFD"/>
    <w:rsid w:val="003C1B37"/>
    <w:rsid w:val="003C4149"/>
    <w:rsid w:val="003D2012"/>
    <w:rsid w:val="003D5BDF"/>
    <w:rsid w:val="003E5EEA"/>
    <w:rsid w:val="0040352A"/>
    <w:rsid w:val="00420B79"/>
    <w:rsid w:val="00422258"/>
    <w:rsid w:val="00433C0A"/>
    <w:rsid w:val="00434089"/>
    <w:rsid w:val="004355B7"/>
    <w:rsid w:val="00442C39"/>
    <w:rsid w:val="00451211"/>
    <w:rsid w:val="00465492"/>
    <w:rsid w:val="00470295"/>
    <w:rsid w:val="0047388E"/>
    <w:rsid w:val="00481D37"/>
    <w:rsid w:val="00486A4B"/>
    <w:rsid w:val="004908E5"/>
    <w:rsid w:val="004A3129"/>
    <w:rsid w:val="004A652A"/>
    <w:rsid w:val="004B0822"/>
    <w:rsid w:val="004B1E2E"/>
    <w:rsid w:val="004B6CC2"/>
    <w:rsid w:val="004D60EB"/>
    <w:rsid w:val="004F0803"/>
    <w:rsid w:val="004F0B78"/>
    <w:rsid w:val="004F0D9E"/>
    <w:rsid w:val="004F501E"/>
    <w:rsid w:val="00510693"/>
    <w:rsid w:val="005246A9"/>
    <w:rsid w:val="005271CF"/>
    <w:rsid w:val="005307DF"/>
    <w:rsid w:val="00532ADD"/>
    <w:rsid w:val="005366F2"/>
    <w:rsid w:val="005508CC"/>
    <w:rsid w:val="00552BEC"/>
    <w:rsid w:val="00554645"/>
    <w:rsid w:val="00582BEF"/>
    <w:rsid w:val="005A4C37"/>
    <w:rsid w:val="005B1B68"/>
    <w:rsid w:val="005C47B2"/>
    <w:rsid w:val="005C68D0"/>
    <w:rsid w:val="005C7DEC"/>
    <w:rsid w:val="005F17D2"/>
    <w:rsid w:val="005F4DF0"/>
    <w:rsid w:val="005F6072"/>
    <w:rsid w:val="005F6480"/>
    <w:rsid w:val="006016B8"/>
    <w:rsid w:val="00602CB9"/>
    <w:rsid w:val="00621E8B"/>
    <w:rsid w:val="00624175"/>
    <w:rsid w:val="00630259"/>
    <w:rsid w:val="00640542"/>
    <w:rsid w:val="00644E88"/>
    <w:rsid w:val="006468A4"/>
    <w:rsid w:val="00664288"/>
    <w:rsid w:val="00667B07"/>
    <w:rsid w:val="00676210"/>
    <w:rsid w:val="00680A5E"/>
    <w:rsid w:val="006A25C5"/>
    <w:rsid w:val="006B2411"/>
    <w:rsid w:val="006B7613"/>
    <w:rsid w:val="006C683D"/>
    <w:rsid w:val="006C68BC"/>
    <w:rsid w:val="006D1E5C"/>
    <w:rsid w:val="006F1724"/>
    <w:rsid w:val="006F3D94"/>
    <w:rsid w:val="006F55E2"/>
    <w:rsid w:val="007047B0"/>
    <w:rsid w:val="007114FB"/>
    <w:rsid w:val="00712CEC"/>
    <w:rsid w:val="0072371B"/>
    <w:rsid w:val="00724089"/>
    <w:rsid w:val="00732D0F"/>
    <w:rsid w:val="00741DF4"/>
    <w:rsid w:val="00753765"/>
    <w:rsid w:val="00760F47"/>
    <w:rsid w:val="00773E2D"/>
    <w:rsid w:val="007833F6"/>
    <w:rsid w:val="0079076D"/>
    <w:rsid w:val="007963A9"/>
    <w:rsid w:val="007C0058"/>
    <w:rsid w:val="007C7AFB"/>
    <w:rsid w:val="007E2367"/>
    <w:rsid w:val="007E2966"/>
    <w:rsid w:val="007E2FDF"/>
    <w:rsid w:val="007F1043"/>
    <w:rsid w:val="008039FD"/>
    <w:rsid w:val="008105E2"/>
    <w:rsid w:val="0081651C"/>
    <w:rsid w:val="0083330A"/>
    <w:rsid w:val="00835542"/>
    <w:rsid w:val="00844A75"/>
    <w:rsid w:val="0085263F"/>
    <w:rsid w:val="0085284A"/>
    <w:rsid w:val="0085346F"/>
    <w:rsid w:val="00854807"/>
    <w:rsid w:val="00862B76"/>
    <w:rsid w:val="00866330"/>
    <w:rsid w:val="00896306"/>
    <w:rsid w:val="008A1BBE"/>
    <w:rsid w:val="008A583B"/>
    <w:rsid w:val="008A66CA"/>
    <w:rsid w:val="008B52E3"/>
    <w:rsid w:val="008B6176"/>
    <w:rsid w:val="008B6AD1"/>
    <w:rsid w:val="008B7347"/>
    <w:rsid w:val="008D2A3E"/>
    <w:rsid w:val="008D5E2C"/>
    <w:rsid w:val="008E0543"/>
    <w:rsid w:val="008E5961"/>
    <w:rsid w:val="008E79CD"/>
    <w:rsid w:val="009108CE"/>
    <w:rsid w:val="009325AD"/>
    <w:rsid w:val="009375BF"/>
    <w:rsid w:val="00945FD8"/>
    <w:rsid w:val="00946679"/>
    <w:rsid w:val="00954AD3"/>
    <w:rsid w:val="0097372B"/>
    <w:rsid w:val="00981DC1"/>
    <w:rsid w:val="00983C6A"/>
    <w:rsid w:val="00991140"/>
    <w:rsid w:val="009A4BEC"/>
    <w:rsid w:val="009B3BD6"/>
    <w:rsid w:val="009C1716"/>
    <w:rsid w:val="009C303D"/>
    <w:rsid w:val="009C3EBC"/>
    <w:rsid w:val="009C76F6"/>
    <w:rsid w:val="009C7708"/>
    <w:rsid w:val="009D335C"/>
    <w:rsid w:val="009D62C8"/>
    <w:rsid w:val="009E2F02"/>
    <w:rsid w:val="009E6488"/>
    <w:rsid w:val="00A02A25"/>
    <w:rsid w:val="00A03840"/>
    <w:rsid w:val="00A054E0"/>
    <w:rsid w:val="00A06F5A"/>
    <w:rsid w:val="00A07A18"/>
    <w:rsid w:val="00A11FEF"/>
    <w:rsid w:val="00A16E40"/>
    <w:rsid w:val="00A407B2"/>
    <w:rsid w:val="00A419A2"/>
    <w:rsid w:val="00A461D5"/>
    <w:rsid w:val="00A550E3"/>
    <w:rsid w:val="00A57594"/>
    <w:rsid w:val="00A63467"/>
    <w:rsid w:val="00A70A41"/>
    <w:rsid w:val="00A70D78"/>
    <w:rsid w:val="00A94B28"/>
    <w:rsid w:val="00A94C3B"/>
    <w:rsid w:val="00AA13DB"/>
    <w:rsid w:val="00AA1AAC"/>
    <w:rsid w:val="00AB3F2A"/>
    <w:rsid w:val="00AB5E6F"/>
    <w:rsid w:val="00AB75F3"/>
    <w:rsid w:val="00AC1EDF"/>
    <w:rsid w:val="00AC262E"/>
    <w:rsid w:val="00AC593E"/>
    <w:rsid w:val="00AD1439"/>
    <w:rsid w:val="00AE50AC"/>
    <w:rsid w:val="00B01C76"/>
    <w:rsid w:val="00B0429F"/>
    <w:rsid w:val="00B10E58"/>
    <w:rsid w:val="00B1200B"/>
    <w:rsid w:val="00B1473D"/>
    <w:rsid w:val="00B26AC5"/>
    <w:rsid w:val="00B540EB"/>
    <w:rsid w:val="00B638C1"/>
    <w:rsid w:val="00B75BCB"/>
    <w:rsid w:val="00B77905"/>
    <w:rsid w:val="00BA5B3F"/>
    <w:rsid w:val="00BB0BCB"/>
    <w:rsid w:val="00BB6490"/>
    <w:rsid w:val="00BC4C83"/>
    <w:rsid w:val="00BC5295"/>
    <w:rsid w:val="00BD7AC9"/>
    <w:rsid w:val="00BE1BF3"/>
    <w:rsid w:val="00BE2CAD"/>
    <w:rsid w:val="00BE316B"/>
    <w:rsid w:val="00C0759F"/>
    <w:rsid w:val="00C10FEB"/>
    <w:rsid w:val="00C312E7"/>
    <w:rsid w:val="00C31343"/>
    <w:rsid w:val="00C32215"/>
    <w:rsid w:val="00C41DA0"/>
    <w:rsid w:val="00C42E51"/>
    <w:rsid w:val="00C4721D"/>
    <w:rsid w:val="00C5145A"/>
    <w:rsid w:val="00C62069"/>
    <w:rsid w:val="00C64384"/>
    <w:rsid w:val="00C66BBD"/>
    <w:rsid w:val="00C67423"/>
    <w:rsid w:val="00C713C6"/>
    <w:rsid w:val="00C73603"/>
    <w:rsid w:val="00C9027F"/>
    <w:rsid w:val="00CA3A89"/>
    <w:rsid w:val="00CA3CC2"/>
    <w:rsid w:val="00CA44F5"/>
    <w:rsid w:val="00CB7355"/>
    <w:rsid w:val="00CC12AB"/>
    <w:rsid w:val="00CD4575"/>
    <w:rsid w:val="00CD6C62"/>
    <w:rsid w:val="00CE393D"/>
    <w:rsid w:val="00CE641C"/>
    <w:rsid w:val="00CF01E5"/>
    <w:rsid w:val="00D037F6"/>
    <w:rsid w:val="00D16ABA"/>
    <w:rsid w:val="00D16D7E"/>
    <w:rsid w:val="00D22EBF"/>
    <w:rsid w:val="00D33229"/>
    <w:rsid w:val="00D4104B"/>
    <w:rsid w:val="00D474BB"/>
    <w:rsid w:val="00D47F64"/>
    <w:rsid w:val="00D56BE1"/>
    <w:rsid w:val="00D66DFD"/>
    <w:rsid w:val="00D74B15"/>
    <w:rsid w:val="00D75512"/>
    <w:rsid w:val="00D85717"/>
    <w:rsid w:val="00D86AAB"/>
    <w:rsid w:val="00DA574C"/>
    <w:rsid w:val="00DE2308"/>
    <w:rsid w:val="00E027BE"/>
    <w:rsid w:val="00E12A69"/>
    <w:rsid w:val="00E21039"/>
    <w:rsid w:val="00E26FB1"/>
    <w:rsid w:val="00E31BC3"/>
    <w:rsid w:val="00E346E9"/>
    <w:rsid w:val="00E34A32"/>
    <w:rsid w:val="00E46C1E"/>
    <w:rsid w:val="00E67C42"/>
    <w:rsid w:val="00E67DA3"/>
    <w:rsid w:val="00E7041D"/>
    <w:rsid w:val="00E707F0"/>
    <w:rsid w:val="00E7573F"/>
    <w:rsid w:val="00EB1EC7"/>
    <w:rsid w:val="00ED5232"/>
    <w:rsid w:val="00EE0409"/>
    <w:rsid w:val="00EF125B"/>
    <w:rsid w:val="00EF2B29"/>
    <w:rsid w:val="00EF3412"/>
    <w:rsid w:val="00F054B1"/>
    <w:rsid w:val="00F05F6D"/>
    <w:rsid w:val="00F12428"/>
    <w:rsid w:val="00F24053"/>
    <w:rsid w:val="00F31770"/>
    <w:rsid w:val="00F74713"/>
    <w:rsid w:val="00F74F2A"/>
    <w:rsid w:val="00FA556D"/>
    <w:rsid w:val="00FC1A36"/>
    <w:rsid w:val="00FD4947"/>
    <w:rsid w:val="00FE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628E"/>
  <w15:docId w15:val="{82A3E8A8-DCE9-49B2-A32B-B12D27D7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9DF"/>
    <w:pPr>
      <w:spacing w:before="0" w:beforeAutospacing="0" w:after="0" w:afterAutospacing="0"/>
      <w:jc w:val="left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3C1B37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29DF"/>
    <w:rPr>
      <w:sz w:val="28"/>
    </w:rPr>
  </w:style>
  <w:style w:type="character" w:customStyle="1" w:styleId="a4">
    <w:name w:val="Основной текст Знак"/>
    <w:basedOn w:val="a0"/>
    <w:link w:val="a3"/>
    <w:rsid w:val="000C29DF"/>
    <w:rPr>
      <w:rFonts w:eastAsia="Times New Roman"/>
      <w:sz w:val="28"/>
      <w:lang w:eastAsia="ru-RU"/>
    </w:rPr>
  </w:style>
  <w:style w:type="paragraph" w:styleId="a5">
    <w:name w:val="Body Text Indent"/>
    <w:basedOn w:val="a"/>
    <w:link w:val="a6"/>
    <w:rsid w:val="000C29DF"/>
    <w:pPr>
      <w:ind w:left="36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C29DF"/>
    <w:rPr>
      <w:rFonts w:eastAsia="Times New Roman"/>
      <w:sz w:val="28"/>
      <w:lang w:eastAsia="ru-RU"/>
    </w:rPr>
  </w:style>
  <w:style w:type="paragraph" w:customStyle="1" w:styleId="newncpi">
    <w:name w:val="newncpi"/>
    <w:basedOn w:val="a"/>
    <w:rsid w:val="00AB5E6F"/>
    <w:pPr>
      <w:ind w:firstLine="567"/>
      <w:jc w:val="both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A55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55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C1B37"/>
    <w:rPr>
      <w:rFonts w:eastAsia="Times New Roman"/>
      <w:b/>
      <w:sz w:val="28"/>
      <w:lang w:eastAsia="ru-RU"/>
    </w:rPr>
  </w:style>
  <w:style w:type="table" w:styleId="a9">
    <w:name w:val="Table Grid"/>
    <w:basedOn w:val="a1"/>
    <w:uiPriority w:val="59"/>
    <w:rsid w:val="003C1B3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C1B37"/>
    <w:pPr>
      <w:ind w:left="720"/>
      <w:contextualSpacing/>
    </w:pPr>
    <w:rPr>
      <w:sz w:val="24"/>
      <w:szCs w:val="24"/>
    </w:rPr>
  </w:style>
  <w:style w:type="character" w:customStyle="1" w:styleId="ab">
    <w:name w:val="Основной текст_"/>
    <w:link w:val="4"/>
    <w:locked/>
    <w:rsid w:val="00CA3CC2"/>
    <w:rPr>
      <w:sz w:val="32"/>
      <w:szCs w:val="32"/>
      <w:shd w:val="clear" w:color="auto" w:fill="FFFFFF"/>
    </w:rPr>
  </w:style>
  <w:style w:type="paragraph" w:customStyle="1" w:styleId="4">
    <w:name w:val="Основной текст4"/>
    <w:basedOn w:val="a"/>
    <w:link w:val="ab"/>
    <w:rsid w:val="00CA3CC2"/>
    <w:pPr>
      <w:shd w:val="clear" w:color="auto" w:fill="FFFFFF"/>
      <w:spacing w:line="314" w:lineRule="exact"/>
    </w:pPr>
    <w:rPr>
      <w:rFonts w:eastAsiaTheme="minorHAnsi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2020-03-16T08:17:00Z</cp:lastPrinted>
  <dcterms:created xsi:type="dcterms:W3CDTF">2022-03-28T09:06:00Z</dcterms:created>
  <dcterms:modified xsi:type="dcterms:W3CDTF">2025-03-28T12:09:00Z</dcterms:modified>
</cp:coreProperties>
</file>